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0FC" w:rsidRPr="00593209" w:rsidRDefault="008F6623" w:rsidP="001044C1">
      <w:pPr>
        <w:ind w:left="-567" w:firstLine="567"/>
        <w:rPr>
          <w:rFonts w:cs="Arial"/>
          <w:sz w:val="48"/>
          <w:szCs w:val="48"/>
        </w:rPr>
      </w:pPr>
      <w:r>
        <w:rPr>
          <w:rFonts w:cs="Arial"/>
          <w:sz w:val="48"/>
          <w:szCs w:val="48"/>
        </w:rPr>
        <w:t>Principal Employer</w:t>
      </w:r>
      <w:r w:rsidR="00EF20FC" w:rsidRPr="00593209">
        <w:rPr>
          <w:rFonts w:cs="Arial"/>
          <w:sz w:val="48"/>
          <w:szCs w:val="48"/>
        </w:rPr>
        <w:t xml:space="preserve"> Organisation</w:t>
      </w:r>
    </w:p>
    <w:p w:rsidR="001044C1" w:rsidRDefault="001044C1" w:rsidP="001044C1">
      <w:pPr>
        <w:ind w:left="-567" w:firstLine="567"/>
        <w:rPr>
          <w:rFonts w:cs="Arial"/>
          <w:sz w:val="48"/>
          <w:szCs w:val="48"/>
        </w:rPr>
      </w:pPr>
    </w:p>
    <w:p w:rsidR="00EF20FC" w:rsidRPr="00593209" w:rsidRDefault="00EF20FC" w:rsidP="001044C1">
      <w:pPr>
        <w:ind w:left="-567" w:firstLine="567"/>
        <w:rPr>
          <w:rFonts w:cs="Arial"/>
          <w:sz w:val="48"/>
          <w:szCs w:val="48"/>
        </w:rPr>
      </w:pPr>
      <w:r w:rsidRPr="00593209">
        <w:rPr>
          <w:rFonts w:cs="Arial"/>
          <w:sz w:val="48"/>
          <w:szCs w:val="48"/>
        </w:rPr>
        <w:t>Self</w:t>
      </w:r>
      <w:r w:rsidR="008F6623">
        <w:rPr>
          <w:rFonts w:cs="Arial"/>
          <w:sz w:val="48"/>
          <w:szCs w:val="48"/>
        </w:rPr>
        <w:t>-</w:t>
      </w:r>
      <w:r w:rsidRPr="00593209">
        <w:rPr>
          <w:rFonts w:cs="Arial"/>
          <w:sz w:val="48"/>
          <w:szCs w:val="48"/>
        </w:rPr>
        <w:t>assessment report</w:t>
      </w:r>
    </w:p>
    <w:p w:rsidR="001044C1" w:rsidRDefault="001044C1" w:rsidP="001044C1">
      <w:pPr>
        <w:ind w:left="-567" w:firstLine="567"/>
        <w:rPr>
          <w:rFonts w:cs="Arial"/>
          <w:sz w:val="40"/>
          <w:szCs w:val="40"/>
        </w:rPr>
      </w:pPr>
    </w:p>
    <w:p w:rsidR="00EF20FC" w:rsidRPr="00593209" w:rsidRDefault="00EF20FC" w:rsidP="001044C1">
      <w:pPr>
        <w:ind w:left="-567" w:firstLine="567"/>
        <w:rPr>
          <w:rFonts w:cs="Arial"/>
          <w:sz w:val="40"/>
          <w:szCs w:val="40"/>
        </w:rPr>
      </w:pPr>
      <w:r w:rsidRPr="00593209">
        <w:rPr>
          <w:rFonts w:cs="Arial"/>
          <w:sz w:val="40"/>
          <w:szCs w:val="40"/>
        </w:rPr>
        <w:t>Stakeholder and Industry Relations</w:t>
      </w:r>
    </w:p>
    <w:p w:rsidR="001044C1" w:rsidRDefault="001044C1" w:rsidP="001044C1">
      <w:pPr>
        <w:ind w:left="-567" w:firstLine="567"/>
        <w:rPr>
          <w:rFonts w:cs="Arial"/>
          <w:sz w:val="28"/>
          <w:szCs w:val="28"/>
        </w:rPr>
      </w:pPr>
    </w:p>
    <w:p w:rsidR="00EF20FC" w:rsidRPr="00593209" w:rsidRDefault="00EF20FC" w:rsidP="001044C1">
      <w:pPr>
        <w:ind w:left="-567" w:firstLine="567"/>
        <w:rPr>
          <w:rFonts w:cs="Arial"/>
          <w:sz w:val="28"/>
          <w:szCs w:val="28"/>
        </w:rPr>
      </w:pPr>
      <w:r w:rsidRPr="00593209">
        <w:rPr>
          <w:rFonts w:cs="Arial"/>
          <w:sz w:val="28"/>
          <w:szCs w:val="28"/>
        </w:rPr>
        <w:t>Date:</w:t>
      </w:r>
    </w:p>
    <w:p w:rsidR="009C3D0D" w:rsidRDefault="00EF20FC" w:rsidP="009C3D0D">
      <w:pPr>
        <w:rPr>
          <w:lang w:eastAsia="en-AU"/>
        </w:rPr>
      </w:pPr>
      <w:r>
        <w:rPr>
          <w:lang w:eastAsia="en-AU"/>
        </w:rPr>
        <w:br w:type="page"/>
      </w:r>
    </w:p>
    <w:p w:rsidR="005C03FE" w:rsidRDefault="005C03FE" w:rsidP="00382582">
      <w:pPr>
        <w:pStyle w:val="Heading1"/>
        <w:spacing w:after="0" w:line="240" w:lineRule="auto"/>
        <w:rPr>
          <w:b/>
          <w:sz w:val="36"/>
        </w:rPr>
      </w:pPr>
      <w:r w:rsidRPr="008D384B">
        <w:rPr>
          <w:b/>
          <w:sz w:val="36"/>
        </w:rPr>
        <w:lastRenderedPageBreak/>
        <w:t>Self-assessment report</w:t>
      </w:r>
    </w:p>
    <w:p w:rsidR="00382582" w:rsidRPr="00382582" w:rsidRDefault="00382582" w:rsidP="00382582">
      <w:pPr>
        <w:rPr>
          <w:lang w:val="en-GB"/>
        </w:rPr>
      </w:pPr>
    </w:p>
    <w:p w:rsidR="005012BA" w:rsidRDefault="005C03FE" w:rsidP="00382582">
      <w:pPr>
        <w:pStyle w:val="Header"/>
        <w:adjustRightInd w:val="0"/>
        <w:spacing w:after="0" w:line="240" w:lineRule="auto"/>
        <w:jc w:val="both"/>
        <w:rPr>
          <w:rFonts w:cs="Arial"/>
          <w:color w:val="333333"/>
          <w:sz w:val="20"/>
        </w:rPr>
      </w:pPr>
      <w:r w:rsidRPr="0018629C">
        <w:rPr>
          <w:rFonts w:cs="Arial"/>
          <w:color w:val="333333"/>
          <w:sz w:val="20"/>
        </w:rPr>
        <w:t xml:space="preserve">This self-assessment template is a resource developed to assist principal employer organisations </w:t>
      </w:r>
      <w:r>
        <w:rPr>
          <w:rFonts w:cs="Arial"/>
          <w:color w:val="333333"/>
          <w:sz w:val="20"/>
        </w:rPr>
        <w:t>to</w:t>
      </w:r>
      <w:r w:rsidRPr="0018629C">
        <w:rPr>
          <w:rFonts w:cs="Arial"/>
          <w:color w:val="333333"/>
          <w:sz w:val="20"/>
        </w:rPr>
        <w:t xml:space="preserve"> apply a continuous improvement approach to internal reviews. </w:t>
      </w:r>
    </w:p>
    <w:p w:rsidR="00D7594A" w:rsidRDefault="00D7594A" w:rsidP="00382582">
      <w:pPr>
        <w:pStyle w:val="Header"/>
        <w:adjustRightInd w:val="0"/>
        <w:spacing w:after="0" w:line="240" w:lineRule="auto"/>
        <w:jc w:val="both"/>
        <w:rPr>
          <w:rFonts w:cs="Arial"/>
          <w:color w:val="333333"/>
          <w:sz w:val="20"/>
        </w:rPr>
      </w:pPr>
    </w:p>
    <w:p w:rsidR="005012BA" w:rsidRDefault="005C03FE" w:rsidP="00382582">
      <w:pPr>
        <w:pStyle w:val="Header"/>
        <w:adjustRightInd w:val="0"/>
        <w:spacing w:after="0" w:line="240" w:lineRule="auto"/>
        <w:jc w:val="both"/>
        <w:rPr>
          <w:rFonts w:cs="Arial"/>
          <w:color w:val="333333"/>
          <w:sz w:val="20"/>
        </w:rPr>
      </w:pPr>
      <w:r w:rsidRPr="0018629C">
        <w:rPr>
          <w:rFonts w:cs="Arial"/>
          <w:color w:val="333333"/>
          <w:sz w:val="20"/>
        </w:rPr>
        <w:t>Completion of this report does not in itself indicate compliance; that is for the auditor to determine. However, the template does provide a consistent format for principal employer organisations undertaking internal reviews or that are preparing for compliance audits.</w:t>
      </w:r>
    </w:p>
    <w:p w:rsidR="005012BA" w:rsidRDefault="005012BA" w:rsidP="00382582">
      <w:pPr>
        <w:pStyle w:val="Header"/>
        <w:adjustRightInd w:val="0"/>
        <w:spacing w:after="0" w:line="240" w:lineRule="auto"/>
        <w:jc w:val="both"/>
        <w:rPr>
          <w:rFonts w:cs="Arial"/>
          <w:color w:val="333333"/>
          <w:sz w:val="20"/>
        </w:rPr>
      </w:pPr>
    </w:p>
    <w:p w:rsidR="005C03FE" w:rsidRDefault="005C03FE" w:rsidP="00382582">
      <w:pPr>
        <w:pStyle w:val="Header"/>
        <w:adjustRightInd w:val="0"/>
        <w:spacing w:after="0" w:line="240" w:lineRule="auto"/>
        <w:jc w:val="both"/>
        <w:rPr>
          <w:rFonts w:cs="Arial"/>
          <w:color w:val="333333"/>
          <w:sz w:val="20"/>
        </w:rPr>
      </w:pPr>
      <w:r w:rsidRPr="0018629C">
        <w:rPr>
          <w:rFonts w:cs="Arial"/>
          <w:color w:val="333333"/>
          <w:sz w:val="20"/>
        </w:rPr>
        <w:t xml:space="preserve">In accordance with the </w:t>
      </w:r>
      <w:r w:rsidRPr="0018629C">
        <w:rPr>
          <w:rFonts w:cs="Arial"/>
          <w:i/>
          <w:color w:val="333333"/>
          <w:sz w:val="20"/>
        </w:rPr>
        <w:t>Queensland Quality Standards for Principal Employer Organisations</w:t>
      </w:r>
      <w:r w:rsidRPr="0018629C">
        <w:rPr>
          <w:rFonts w:cs="Arial"/>
          <w:color w:val="333333"/>
          <w:sz w:val="20"/>
        </w:rPr>
        <w:t>, principal employer organisations are required to conduct an annual self-assessment audit against the standards by 31 December of each year</w:t>
      </w:r>
      <w:r>
        <w:rPr>
          <w:rFonts w:cs="Arial"/>
          <w:color w:val="333333"/>
          <w:sz w:val="20"/>
        </w:rPr>
        <w:t xml:space="preserve">.  The chief executive officer of the principal employer organisation will then </w:t>
      </w:r>
      <w:r w:rsidRPr="0018629C">
        <w:rPr>
          <w:rFonts w:cs="Arial"/>
          <w:color w:val="333333"/>
          <w:sz w:val="20"/>
        </w:rPr>
        <w:t xml:space="preserve">submit </w:t>
      </w:r>
      <w:r>
        <w:rPr>
          <w:rFonts w:cs="Arial"/>
          <w:color w:val="333333"/>
          <w:sz w:val="20"/>
        </w:rPr>
        <w:t>a certification</w:t>
      </w:r>
      <w:r w:rsidRPr="0018629C">
        <w:rPr>
          <w:rFonts w:cs="Arial"/>
          <w:color w:val="333333"/>
          <w:sz w:val="20"/>
        </w:rPr>
        <w:t xml:space="preserve"> </w:t>
      </w:r>
      <w:r>
        <w:rPr>
          <w:rFonts w:cs="Arial"/>
          <w:color w:val="333333"/>
          <w:sz w:val="20"/>
        </w:rPr>
        <w:t xml:space="preserve">that the self-assessment has been completed and the organisation continues to be compliant against the Queensland standards </w:t>
      </w:r>
      <w:r w:rsidRPr="0018629C">
        <w:rPr>
          <w:rFonts w:cs="Arial"/>
          <w:color w:val="333333"/>
          <w:sz w:val="20"/>
        </w:rPr>
        <w:t xml:space="preserve">to the Department of </w:t>
      </w:r>
      <w:r>
        <w:rPr>
          <w:rFonts w:cs="Arial"/>
          <w:color w:val="333333"/>
          <w:sz w:val="20"/>
        </w:rPr>
        <w:t>Employment, Small Business and Training</w:t>
      </w:r>
      <w:r w:rsidRPr="0018629C">
        <w:rPr>
          <w:rFonts w:cs="Arial"/>
          <w:color w:val="333333"/>
          <w:sz w:val="20"/>
        </w:rPr>
        <w:t xml:space="preserve"> by 31 January of the following year. </w:t>
      </w:r>
    </w:p>
    <w:p w:rsidR="005012BA" w:rsidRDefault="005012BA" w:rsidP="00382582">
      <w:pPr>
        <w:adjustRightInd w:val="0"/>
        <w:spacing w:after="0" w:line="240" w:lineRule="auto"/>
        <w:jc w:val="both"/>
        <w:rPr>
          <w:rFonts w:cs="Arial"/>
          <w:color w:val="333333"/>
          <w:sz w:val="20"/>
        </w:rPr>
      </w:pPr>
    </w:p>
    <w:p w:rsidR="00A62D9F" w:rsidRDefault="00A62D9F" w:rsidP="00382582">
      <w:pPr>
        <w:adjustRightInd w:val="0"/>
        <w:spacing w:after="0" w:line="240" w:lineRule="auto"/>
        <w:jc w:val="both"/>
        <w:rPr>
          <w:rFonts w:cs="Arial"/>
          <w:color w:val="333333"/>
          <w:sz w:val="20"/>
        </w:rPr>
      </w:pPr>
      <w:r w:rsidRPr="0018629C">
        <w:rPr>
          <w:rFonts w:cs="Arial"/>
          <w:color w:val="333333"/>
          <w:sz w:val="20"/>
        </w:rPr>
        <w:t>The principal employer organisation must provide the auditor with all copies of the self-assessment audit report</w:t>
      </w:r>
      <w:r>
        <w:rPr>
          <w:rFonts w:cs="Arial"/>
          <w:color w:val="333333"/>
          <w:sz w:val="20"/>
        </w:rPr>
        <w:t>s,</w:t>
      </w:r>
      <w:r w:rsidRPr="0018629C">
        <w:rPr>
          <w:rFonts w:cs="Arial"/>
          <w:color w:val="333333"/>
          <w:sz w:val="20"/>
        </w:rPr>
        <w:t xml:space="preserve"> as well as any material requested by the auditor that may be relevant to the audit.</w:t>
      </w:r>
    </w:p>
    <w:p w:rsidR="00A62D9F" w:rsidRDefault="00A62D9F" w:rsidP="00382582">
      <w:pPr>
        <w:adjustRightInd w:val="0"/>
        <w:spacing w:after="0" w:line="240" w:lineRule="auto"/>
        <w:jc w:val="both"/>
        <w:rPr>
          <w:rFonts w:cs="Arial"/>
          <w:color w:val="333333"/>
          <w:sz w:val="20"/>
        </w:rPr>
      </w:pPr>
    </w:p>
    <w:p w:rsidR="005C03FE" w:rsidRDefault="005C03FE" w:rsidP="00382582">
      <w:pPr>
        <w:adjustRightInd w:val="0"/>
        <w:spacing w:after="0" w:line="240" w:lineRule="auto"/>
        <w:jc w:val="both"/>
        <w:rPr>
          <w:rFonts w:cs="Arial"/>
          <w:color w:val="333333"/>
          <w:sz w:val="20"/>
        </w:rPr>
      </w:pPr>
      <w:r w:rsidRPr="0018629C">
        <w:rPr>
          <w:rFonts w:cs="Arial"/>
          <w:color w:val="333333"/>
          <w:sz w:val="20"/>
        </w:rPr>
        <w:t xml:space="preserve">Send the </w:t>
      </w:r>
      <w:r>
        <w:rPr>
          <w:rFonts w:cs="Arial"/>
          <w:color w:val="333333"/>
          <w:sz w:val="20"/>
        </w:rPr>
        <w:t>chief executive officer certification</w:t>
      </w:r>
      <w:r w:rsidRPr="0018629C">
        <w:rPr>
          <w:rFonts w:cs="Arial"/>
          <w:color w:val="333333"/>
          <w:sz w:val="20"/>
        </w:rPr>
        <w:t xml:space="preserve"> to:</w:t>
      </w:r>
    </w:p>
    <w:p w:rsidR="00CE2C95" w:rsidRPr="0018629C" w:rsidRDefault="00CE2C95" w:rsidP="00382582">
      <w:pPr>
        <w:adjustRightInd w:val="0"/>
        <w:spacing w:after="0" w:line="240" w:lineRule="auto"/>
        <w:jc w:val="both"/>
        <w:rPr>
          <w:rFonts w:cs="Arial"/>
          <w:color w:val="333333"/>
          <w:sz w:val="20"/>
        </w:rPr>
      </w:pPr>
    </w:p>
    <w:p w:rsidR="00CE2C95" w:rsidRPr="00D13345" w:rsidRDefault="00CE2C95" w:rsidP="00CE2C95">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 xml:space="preserve">Senior Program Officer </w:t>
      </w:r>
    </w:p>
    <w:p w:rsidR="00CE2C95" w:rsidRPr="00D13345" w:rsidRDefault="00CE2C95" w:rsidP="00CE2C95">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Stakeholder and Industry Relations Unit</w:t>
      </w:r>
    </w:p>
    <w:p w:rsidR="00CE2C95" w:rsidRPr="00D13345" w:rsidRDefault="00CE2C95" w:rsidP="00CE2C95">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 xml:space="preserve">Department of </w:t>
      </w:r>
      <w:r>
        <w:rPr>
          <w:rFonts w:eastAsia="MS Mincho" w:cs="Arial"/>
          <w:color w:val="000000"/>
          <w:sz w:val="20"/>
          <w:szCs w:val="20"/>
          <w:lang w:val="en-GB"/>
        </w:rPr>
        <w:t xml:space="preserve">Employment, Small Business </w:t>
      </w:r>
      <w:r w:rsidRPr="00D13345">
        <w:rPr>
          <w:rFonts w:eastAsia="MS Mincho" w:cs="Arial"/>
          <w:color w:val="000000"/>
          <w:sz w:val="20"/>
          <w:szCs w:val="20"/>
          <w:lang w:val="en-GB"/>
        </w:rPr>
        <w:t>and Training</w:t>
      </w:r>
    </w:p>
    <w:p w:rsidR="00CE2C95" w:rsidRPr="00D13345" w:rsidRDefault="00CE2C95" w:rsidP="00CE2C95">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PO Box 15483</w:t>
      </w:r>
    </w:p>
    <w:p w:rsidR="00CE2C95" w:rsidRPr="00D13345" w:rsidRDefault="00CE2C95" w:rsidP="00CE2C95">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CITY EAST QLD 4001</w:t>
      </w:r>
    </w:p>
    <w:p w:rsidR="005C03FE" w:rsidRPr="00CE2C95" w:rsidRDefault="005C03FE" w:rsidP="00382582">
      <w:pPr>
        <w:widowControl w:val="0"/>
        <w:suppressAutoHyphens/>
        <w:autoSpaceDE w:val="0"/>
        <w:autoSpaceDN w:val="0"/>
        <w:adjustRightInd w:val="0"/>
        <w:spacing w:after="0" w:line="240" w:lineRule="auto"/>
        <w:textAlignment w:val="center"/>
        <w:rPr>
          <w:rFonts w:eastAsia="MS Mincho" w:cs="Arial"/>
          <w:color w:val="000000"/>
          <w:sz w:val="20"/>
          <w:szCs w:val="20"/>
          <w:lang w:val="en-GB"/>
        </w:rPr>
      </w:pPr>
    </w:p>
    <w:p w:rsidR="005C03FE" w:rsidRPr="00E852B8" w:rsidRDefault="005C03FE" w:rsidP="00382582">
      <w:pPr>
        <w:widowControl w:val="0"/>
        <w:suppressAutoHyphens/>
        <w:autoSpaceDE w:val="0"/>
        <w:autoSpaceDN w:val="0"/>
        <w:adjustRightInd w:val="0"/>
        <w:spacing w:after="0" w:line="240" w:lineRule="auto"/>
        <w:textAlignment w:val="center"/>
        <w:rPr>
          <w:rFonts w:eastAsia="MS Mincho" w:cs="Arial"/>
          <w:color w:val="000000"/>
          <w:sz w:val="20"/>
          <w:szCs w:val="20"/>
          <w:lang w:val="en-GB"/>
        </w:rPr>
      </w:pPr>
      <w:r w:rsidRPr="00E852B8">
        <w:rPr>
          <w:rFonts w:eastAsia="MS Mincho" w:cs="Arial"/>
          <w:color w:val="000000"/>
          <w:sz w:val="20"/>
          <w:szCs w:val="20"/>
          <w:lang w:val="en-GB"/>
        </w:rPr>
        <w:t xml:space="preserve">Email: </w:t>
      </w:r>
      <w:hyperlink r:id="rId11" w:history="1">
        <w:r w:rsidR="001E62FF" w:rsidRPr="00EB1D25">
          <w:rPr>
            <w:rStyle w:val="Hyperlink"/>
            <w:rFonts w:eastAsia="MS Mincho" w:cs="Arial"/>
            <w:sz w:val="20"/>
            <w:szCs w:val="20"/>
            <w:lang w:val="en-GB"/>
          </w:rPr>
          <w:t>SIRT@desbt.qld.gov.au</w:t>
        </w:r>
      </w:hyperlink>
    </w:p>
    <w:p w:rsidR="005012BA" w:rsidRDefault="005012BA" w:rsidP="00382582">
      <w:pPr>
        <w:adjustRightInd w:val="0"/>
        <w:spacing w:after="0" w:line="240" w:lineRule="auto"/>
        <w:jc w:val="both"/>
        <w:rPr>
          <w:rFonts w:cs="Arial"/>
          <w:color w:val="333333"/>
          <w:sz w:val="20"/>
        </w:rPr>
      </w:pPr>
    </w:p>
    <w:p w:rsidR="005C03FE" w:rsidRPr="0018629C" w:rsidRDefault="005C03FE" w:rsidP="00382582">
      <w:pPr>
        <w:adjustRightInd w:val="0"/>
        <w:spacing w:after="0" w:line="240" w:lineRule="auto"/>
        <w:jc w:val="both"/>
        <w:rPr>
          <w:rFonts w:cs="Arial"/>
          <w:color w:val="333333"/>
          <w:sz w:val="20"/>
        </w:rPr>
      </w:pPr>
      <w:r>
        <w:rPr>
          <w:rFonts w:cs="Arial"/>
          <w:color w:val="333333"/>
          <w:sz w:val="20"/>
        </w:rPr>
        <w:t xml:space="preserve">A copy of this report will be provided to the department on request. </w:t>
      </w:r>
    </w:p>
    <w:p w:rsidR="005012BA" w:rsidRDefault="005012BA" w:rsidP="00382582">
      <w:pPr>
        <w:adjustRightInd w:val="0"/>
        <w:spacing w:after="0" w:line="240" w:lineRule="auto"/>
        <w:jc w:val="both"/>
        <w:rPr>
          <w:rFonts w:cs="Arial"/>
          <w:color w:val="333333"/>
          <w:sz w:val="20"/>
        </w:rPr>
      </w:pPr>
    </w:p>
    <w:p w:rsidR="005C03FE" w:rsidRDefault="005C03FE" w:rsidP="00382582">
      <w:pPr>
        <w:adjustRightInd w:val="0"/>
        <w:spacing w:after="0" w:line="240" w:lineRule="auto"/>
        <w:jc w:val="both"/>
        <w:rPr>
          <w:rFonts w:cs="Arial"/>
          <w:color w:val="333333"/>
          <w:sz w:val="20"/>
        </w:rPr>
      </w:pPr>
      <w:r w:rsidRPr="00B35C08">
        <w:rPr>
          <w:rFonts w:cs="Arial"/>
          <w:color w:val="333333"/>
          <w:sz w:val="20"/>
        </w:rPr>
        <w:t>The auditor will use the self-assessment in the desk evaluation to determine initial conformity of the systems and processes, as documented in the self-assessment report, with the Queensland standards, and as a tool to plan the site visit assessment.</w:t>
      </w:r>
    </w:p>
    <w:p w:rsidR="00D31C77" w:rsidRDefault="00D31C77">
      <w:pPr>
        <w:spacing w:after="0" w:line="240" w:lineRule="auto"/>
        <w:rPr>
          <w:rFonts w:cs="Arial"/>
          <w:b/>
          <w:bCs/>
          <w:sz w:val="28"/>
          <w:szCs w:val="28"/>
        </w:rPr>
      </w:pPr>
      <w:r>
        <w:rPr>
          <w:rFonts w:cs="Arial"/>
          <w:b/>
          <w:bCs/>
          <w:sz w:val="28"/>
          <w:szCs w:val="28"/>
        </w:rPr>
        <w:br w:type="page"/>
      </w:r>
    </w:p>
    <w:p w:rsidR="00491251" w:rsidRPr="00C442EE" w:rsidRDefault="00491251" w:rsidP="00491251">
      <w:pPr>
        <w:tabs>
          <w:tab w:val="left" w:pos="3132"/>
        </w:tabs>
        <w:rPr>
          <w:rFonts w:cs="Arial"/>
          <w:b/>
          <w:bCs/>
          <w:sz w:val="28"/>
          <w:szCs w:val="28"/>
        </w:rPr>
      </w:pPr>
      <w:r w:rsidRPr="00C442EE">
        <w:rPr>
          <w:rFonts w:cs="Arial"/>
          <w:b/>
          <w:bCs/>
          <w:sz w:val="28"/>
          <w:szCs w:val="28"/>
        </w:rPr>
        <w:lastRenderedPageBreak/>
        <w:t>Pr</w:t>
      </w:r>
      <w:r w:rsidR="00D31C77">
        <w:rPr>
          <w:rFonts w:cs="Arial"/>
          <w:b/>
          <w:bCs/>
          <w:sz w:val="28"/>
          <w:szCs w:val="28"/>
        </w:rPr>
        <w:t xml:space="preserve">incipal Employer Organisation: </w:t>
      </w:r>
      <w:r w:rsidR="001D0455">
        <w:rPr>
          <w:rFonts w:cs="Arial"/>
          <w:b/>
          <w:bCs/>
          <w:sz w:val="28"/>
          <w:szCs w:val="28"/>
        </w:rPr>
        <w:fldChar w:fldCharType="begin">
          <w:ffData>
            <w:name w:val="Text21"/>
            <w:enabled/>
            <w:calcOnExit w:val="0"/>
            <w:textInput/>
          </w:ffData>
        </w:fldChar>
      </w:r>
      <w:bookmarkStart w:id="0" w:name="Text21"/>
      <w:r w:rsidR="001D0455">
        <w:rPr>
          <w:rFonts w:cs="Arial"/>
          <w:b/>
          <w:bCs/>
          <w:sz w:val="28"/>
          <w:szCs w:val="28"/>
        </w:rPr>
        <w:instrText xml:space="preserve"> FORMTEXT </w:instrText>
      </w:r>
      <w:r w:rsidR="001D0455">
        <w:rPr>
          <w:rFonts w:cs="Arial"/>
          <w:b/>
          <w:bCs/>
          <w:sz w:val="28"/>
          <w:szCs w:val="28"/>
        </w:rPr>
      </w:r>
      <w:r w:rsidR="001D0455">
        <w:rPr>
          <w:rFonts w:cs="Arial"/>
          <w:b/>
          <w:bCs/>
          <w:sz w:val="28"/>
          <w:szCs w:val="28"/>
        </w:rPr>
        <w:fldChar w:fldCharType="separate"/>
      </w:r>
      <w:r w:rsidR="001D0455">
        <w:rPr>
          <w:rFonts w:cs="Arial"/>
          <w:b/>
          <w:bCs/>
          <w:noProof/>
          <w:sz w:val="28"/>
          <w:szCs w:val="28"/>
        </w:rPr>
        <w:t> </w:t>
      </w:r>
      <w:r w:rsidR="001D0455">
        <w:rPr>
          <w:rFonts w:cs="Arial"/>
          <w:b/>
          <w:bCs/>
          <w:noProof/>
          <w:sz w:val="28"/>
          <w:szCs w:val="28"/>
        </w:rPr>
        <w:t> </w:t>
      </w:r>
      <w:r w:rsidR="001D0455">
        <w:rPr>
          <w:rFonts w:cs="Arial"/>
          <w:b/>
          <w:bCs/>
          <w:noProof/>
          <w:sz w:val="28"/>
          <w:szCs w:val="28"/>
        </w:rPr>
        <w:t> </w:t>
      </w:r>
      <w:r w:rsidR="001D0455">
        <w:rPr>
          <w:rFonts w:cs="Arial"/>
          <w:b/>
          <w:bCs/>
          <w:noProof/>
          <w:sz w:val="28"/>
          <w:szCs w:val="28"/>
        </w:rPr>
        <w:t> </w:t>
      </w:r>
      <w:r w:rsidR="001D0455">
        <w:rPr>
          <w:rFonts w:cs="Arial"/>
          <w:b/>
          <w:bCs/>
          <w:noProof/>
          <w:sz w:val="28"/>
          <w:szCs w:val="28"/>
        </w:rPr>
        <w:t> </w:t>
      </w:r>
      <w:r w:rsidR="001D0455">
        <w:rPr>
          <w:rFonts w:cs="Arial"/>
          <w:b/>
          <w:bCs/>
          <w:sz w:val="28"/>
          <w:szCs w:val="28"/>
        </w:rPr>
        <w:fldChar w:fldCharType="end"/>
      </w:r>
      <w:bookmarkEnd w:id="0"/>
      <w:r w:rsidR="001D0455">
        <w:rPr>
          <w:rFonts w:cs="Arial"/>
          <w:b/>
          <w:bCs/>
          <w:sz w:val="28"/>
          <w:szCs w:val="28"/>
        </w:rPr>
        <w:t xml:space="preserve">   </w:t>
      </w:r>
      <w:r w:rsidRPr="00C442EE">
        <w:rPr>
          <w:rFonts w:cs="Arial"/>
          <w:b/>
          <w:bCs/>
          <w:sz w:val="28"/>
          <w:szCs w:val="28"/>
        </w:rPr>
        <w:t xml:space="preserve">Date of </w:t>
      </w:r>
      <w:r w:rsidR="003D717B">
        <w:rPr>
          <w:rFonts w:cs="Arial"/>
          <w:b/>
          <w:bCs/>
          <w:sz w:val="28"/>
          <w:szCs w:val="28"/>
        </w:rPr>
        <w:t>s</w:t>
      </w:r>
      <w:r w:rsidRPr="00C442EE">
        <w:rPr>
          <w:rFonts w:cs="Arial"/>
          <w:b/>
          <w:bCs/>
          <w:sz w:val="28"/>
          <w:szCs w:val="28"/>
        </w:rPr>
        <w:t>elf</w:t>
      </w:r>
      <w:r w:rsidR="005C03FE">
        <w:rPr>
          <w:rFonts w:cs="Arial"/>
          <w:b/>
          <w:bCs/>
          <w:sz w:val="28"/>
          <w:szCs w:val="28"/>
        </w:rPr>
        <w:t>-</w:t>
      </w:r>
      <w:r w:rsidR="003D717B">
        <w:rPr>
          <w:rFonts w:cs="Arial"/>
          <w:b/>
          <w:bCs/>
          <w:sz w:val="28"/>
          <w:szCs w:val="28"/>
        </w:rPr>
        <w:t>a</w:t>
      </w:r>
      <w:r w:rsidRPr="00C442EE">
        <w:rPr>
          <w:rFonts w:cs="Arial"/>
          <w:b/>
          <w:bCs/>
          <w:sz w:val="28"/>
          <w:szCs w:val="28"/>
        </w:rPr>
        <w:t xml:space="preserve">ssessment:  </w:t>
      </w:r>
      <w:r w:rsidR="001D0455">
        <w:rPr>
          <w:rFonts w:cs="Arial"/>
          <w:b/>
          <w:bCs/>
          <w:sz w:val="28"/>
          <w:szCs w:val="28"/>
        </w:rPr>
        <w:fldChar w:fldCharType="begin">
          <w:ffData>
            <w:name w:val="Text21"/>
            <w:enabled/>
            <w:calcOnExit w:val="0"/>
            <w:textInput/>
          </w:ffData>
        </w:fldChar>
      </w:r>
      <w:r w:rsidR="001D0455">
        <w:rPr>
          <w:rFonts w:cs="Arial"/>
          <w:b/>
          <w:bCs/>
          <w:sz w:val="28"/>
          <w:szCs w:val="28"/>
        </w:rPr>
        <w:instrText xml:space="preserve"> FORMTEXT </w:instrText>
      </w:r>
      <w:r w:rsidR="001D0455">
        <w:rPr>
          <w:rFonts w:cs="Arial"/>
          <w:b/>
          <w:bCs/>
          <w:sz w:val="28"/>
          <w:szCs w:val="28"/>
        </w:rPr>
      </w:r>
      <w:r w:rsidR="001D0455">
        <w:rPr>
          <w:rFonts w:cs="Arial"/>
          <w:b/>
          <w:bCs/>
          <w:sz w:val="28"/>
          <w:szCs w:val="28"/>
        </w:rPr>
        <w:fldChar w:fldCharType="separate"/>
      </w:r>
      <w:r w:rsidR="001D0455">
        <w:rPr>
          <w:rFonts w:cs="Arial"/>
          <w:b/>
          <w:bCs/>
          <w:noProof/>
          <w:sz w:val="28"/>
          <w:szCs w:val="28"/>
        </w:rPr>
        <w:t> </w:t>
      </w:r>
      <w:r w:rsidR="001D0455">
        <w:rPr>
          <w:rFonts w:cs="Arial"/>
          <w:b/>
          <w:bCs/>
          <w:noProof/>
          <w:sz w:val="28"/>
          <w:szCs w:val="28"/>
        </w:rPr>
        <w:t> </w:t>
      </w:r>
      <w:r w:rsidR="001D0455">
        <w:rPr>
          <w:rFonts w:cs="Arial"/>
          <w:b/>
          <w:bCs/>
          <w:noProof/>
          <w:sz w:val="28"/>
          <w:szCs w:val="28"/>
        </w:rPr>
        <w:t> </w:t>
      </w:r>
      <w:r w:rsidR="001D0455">
        <w:rPr>
          <w:rFonts w:cs="Arial"/>
          <w:b/>
          <w:bCs/>
          <w:noProof/>
          <w:sz w:val="28"/>
          <w:szCs w:val="28"/>
        </w:rPr>
        <w:t> </w:t>
      </w:r>
      <w:r w:rsidR="001D0455">
        <w:rPr>
          <w:rFonts w:cs="Arial"/>
          <w:b/>
          <w:bCs/>
          <w:noProof/>
          <w:sz w:val="28"/>
          <w:szCs w:val="28"/>
        </w:rPr>
        <w:t> </w:t>
      </w:r>
      <w:r w:rsidR="001D0455">
        <w:rPr>
          <w:rFonts w:cs="Arial"/>
          <w:b/>
          <w:bCs/>
          <w:sz w:val="28"/>
          <w:szCs w:val="28"/>
        </w:rPr>
        <w:fldChar w:fldCharType="end"/>
      </w:r>
    </w:p>
    <w:p w:rsidR="00491251" w:rsidRPr="00C442EE" w:rsidRDefault="00FE4AD4" w:rsidP="00491251">
      <w:pPr>
        <w:tabs>
          <w:tab w:val="left" w:pos="3132"/>
        </w:tabs>
        <w:jc w:val="both"/>
        <w:rPr>
          <w:rFonts w:cs="Arial"/>
          <w:b/>
          <w:bCs/>
          <w:sz w:val="28"/>
          <w:szCs w:val="28"/>
        </w:rPr>
      </w:pPr>
      <w:r>
        <w:rPr>
          <w:rFonts w:cs="Arial"/>
          <w:b/>
          <w:bCs/>
          <w:sz w:val="28"/>
          <w:szCs w:val="28"/>
        </w:rPr>
        <w:t>S</w:t>
      </w:r>
      <w:r w:rsidR="00491251" w:rsidRPr="00C442EE">
        <w:rPr>
          <w:rFonts w:cs="Arial"/>
          <w:b/>
          <w:bCs/>
          <w:sz w:val="28"/>
          <w:szCs w:val="28"/>
        </w:rPr>
        <w:t>tandard 1: Systems for principal employer services including management of hosting</w:t>
      </w:r>
    </w:p>
    <w:p w:rsidR="00491251" w:rsidRDefault="00491251" w:rsidP="00491251">
      <w:pPr>
        <w:jc w:val="both"/>
        <w:rPr>
          <w:rFonts w:cs="Arial"/>
          <w:bCs/>
          <w:sz w:val="20"/>
          <w:szCs w:val="20"/>
        </w:rPr>
      </w:pPr>
      <w:r w:rsidRPr="00C442EE">
        <w:rPr>
          <w:rFonts w:cs="Arial"/>
          <w:bCs/>
          <w:sz w:val="20"/>
          <w:szCs w:val="20"/>
        </w:rPr>
        <w:t>The principal employer organisation has systems in place to plan for, and provide, quality principal employer services to apprentices, trainees and host employers.</w:t>
      </w:r>
    </w:p>
    <w:tbl>
      <w:tblPr>
        <w:tblpPr w:leftFromText="180" w:rightFromText="180" w:vertAnchor="text" w:tblpX="108" w:tblpY="1"/>
        <w:tblOverlap w:val="neve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060"/>
        <w:gridCol w:w="2880"/>
        <w:gridCol w:w="2160"/>
      </w:tblGrid>
      <w:tr w:rsidR="00491251" w:rsidRPr="00172E23" w:rsidTr="00953EA3">
        <w:trPr>
          <w:trHeight w:val="597"/>
          <w:tblHeader/>
        </w:trPr>
        <w:tc>
          <w:tcPr>
            <w:tcW w:w="2700" w:type="dxa"/>
            <w:shd w:val="clear" w:color="auto" w:fill="E0E0E0"/>
          </w:tcPr>
          <w:p w:rsidR="00491251" w:rsidRPr="005207CE" w:rsidRDefault="00491251" w:rsidP="00953EA3">
            <w:pPr>
              <w:spacing w:before="120"/>
              <w:ind w:left="312" w:hanging="312"/>
              <w:jc w:val="center"/>
              <w:rPr>
                <w:rFonts w:eastAsia="Times New Roman" w:cs="Arial"/>
                <w:b/>
                <w:color w:val="333333"/>
                <w:sz w:val="18"/>
                <w:szCs w:val="18"/>
              </w:rPr>
            </w:pPr>
            <w:r w:rsidRPr="005207CE">
              <w:rPr>
                <w:rFonts w:eastAsia="Times New Roman" w:cs="Arial"/>
                <w:b/>
                <w:color w:val="333333"/>
                <w:sz w:val="18"/>
                <w:szCs w:val="18"/>
              </w:rPr>
              <w:t>Standard</w:t>
            </w:r>
          </w:p>
        </w:tc>
        <w:tc>
          <w:tcPr>
            <w:tcW w:w="4140" w:type="dxa"/>
            <w:shd w:val="clear" w:color="auto" w:fill="E0E0E0"/>
          </w:tcPr>
          <w:p w:rsidR="00491251" w:rsidRPr="00172E23" w:rsidRDefault="00203759" w:rsidP="00953EA3">
            <w:pPr>
              <w:spacing w:before="120"/>
              <w:jc w:val="center"/>
              <w:rPr>
                <w:rFonts w:eastAsia="Times New Roman" w:cs="Arial"/>
                <w:b/>
                <w:color w:val="333333"/>
                <w:sz w:val="18"/>
                <w:szCs w:val="18"/>
              </w:rPr>
            </w:pPr>
            <w:r>
              <w:rPr>
                <w:rFonts w:eastAsia="Times New Roman" w:cs="Arial"/>
                <w:b/>
                <w:color w:val="333333"/>
                <w:sz w:val="18"/>
                <w:szCs w:val="18"/>
              </w:rPr>
              <w:t>Possible evidence o</w:t>
            </w:r>
            <w:r w:rsidR="00491251" w:rsidRPr="00172E23">
              <w:rPr>
                <w:rFonts w:eastAsia="Times New Roman" w:cs="Arial"/>
                <w:b/>
                <w:color w:val="333333"/>
                <w:sz w:val="18"/>
                <w:szCs w:val="18"/>
              </w:rPr>
              <w:t>f compliance</w:t>
            </w:r>
          </w:p>
        </w:tc>
        <w:tc>
          <w:tcPr>
            <w:tcW w:w="3060" w:type="dxa"/>
            <w:shd w:val="clear" w:color="auto" w:fill="E0E0E0"/>
          </w:tcPr>
          <w:p w:rsidR="00491251" w:rsidRPr="00172E23" w:rsidRDefault="00491251" w:rsidP="00953EA3">
            <w:pPr>
              <w:spacing w:before="120"/>
              <w:jc w:val="center"/>
              <w:rPr>
                <w:rFonts w:eastAsia="Times New Roman" w:cs="Arial"/>
                <w:b/>
                <w:color w:val="333333"/>
                <w:sz w:val="18"/>
                <w:szCs w:val="18"/>
              </w:rPr>
            </w:pPr>
            <w:r w:rsidRPr="00172E23">
              <w:rPr>
                <w:rFonts w:eastAsia="Times New Roman" w:cs="Arial"/>
                <w:b/>
                <w:color w:val="333333"/>
                <w:sz w:val="18"/>
                <w:szCs w:val="18"/>
              </w:rPr>
              <w:t>Actual evidence of compliance and location of evidence</w:t>
            </w:r>
          </w:p>
        </w:tc>
        <w:tc>
          <w:tcPr>
            <w:tcW w:w="2880" w:type="dxa"/>
            <w:shd w:val="clear" w:color="auto" w:fill="E0E0E0"/>
          </w:tcPr>
          <w:p w:rsidR="00491251" w:rsidRPr="00172E23" w:rsidRDefault="00F071E8" w:rsidP="00953EA3">
            <w:pPr>
              <w:spacing w:before="120"/>
              <w:jc w:val="center"/>
              <w:rPr>
                <w:rFonts w:eastAsia="Times New Roman" w:cs="Arial"/>
                <w:b/>
                <w:color w:val="333333"/>
                <w:sz w:val="18"/>
                <w:szCs w:val="18"/>
              </w:rPr>
            </w:pPr>
            <w:r>
              <w:rPr>
                <w:rFonts w:eastAsia="Times New Roman" w:cs="Arial"/>
                <w:b/>
                <w:color w:val="333333"/>
                <w:sz w:val="18"/>
                <w:szCs w:val="18"/>
              </w:rPr>
              <w:t>Details o</w:t>
            </w:r>
            <w:r w:rsidR="00491251" w:rsidRPr="00172E23">
              <w:rPr>
                <w:rFonts w:eastAsia="Times New Roman" w:cs="Arial"/>
                <w:b/>
                <w:color w:val="333333"/>
                <w:sz w:val="18"/>
                <w:szCs w:val="18"/>
              </w:rPr>
              <w:t>f System Improvement required</w:t>
            </w:r>
          </w:p>
        </w:tc>
        <w:tc>
          <w:tcPr>
            <w:tcW w:w="2160" w:type="dxa"/>
            <w:shd w:val="clear" w:color="auto" w:fill="E0E0E0"/>
          </w:tcPr>
          <w:p w:rsidR="00491251" w:rsidRPr="00172E23" w:rsidRDefault="00491251" w:rsidP="00953EA3">
            <w:pPr>
              <w:spacing w:before="120"/>
              <w:jc w:val="center"/>
              <w:rPr>
                <w:rFonts w:eastAsia="Times New Roman" w:cs="Arial"/>
                <w:b/>
                <w:color w:val="333333"/>
                <w:sz w:val="18"/>
                <w:szCs w:val="18"/>
              </w:rPr>
            </w:pPr>
            <w:r w:rsidRPr="00172E23">
              <w:rPr>
                <w:rFonts w:eastAsia="Times New Roman" w:cs="Arial"/>
                <w:b/>
                <w:color w:val="333333"/>
                <w:sz w:val="18"/>
                <w:szCs w:val="18"/>
              </w:rPr>
              <w:t>Implementation date (improvement)</w:t>
            </w:r>
          </w:p>
        </w:tc>
      </w:tr>
      <w:tr w:rsidR="00491251" w:rsidRPr="00172E23" w:rsidTr="00953EA3">
        <w:tc>
          <w:tcPr>
            <w:tcW w:w="2700" w:type="dxa"/>
            <w:shd w:val="clear" w:color="auto" w:fill="auto"/>
          </w:tcPr>
          <w:p w:rsidR="00491251" w:rsidRPr="00DC3C18" w:rsidRDefault="00491251" w:rsidP="00F077A3">
            <w:pPr>
              <w:pStyle w:val="ListParagraph"/>
              <w:numPr>
                <w:ilvl w:val="1"/>
                <w:numId w:val="30"/>
              </w:numPr>
              <w:tabs>
                <w:tab w:val="clear" w:pos="2835"/>
                <w:tab w:val="left" w:pos="372"/>
              </w:tabs>
              <w:spacing w:after="0" w:line="240" w:lineRule="auto"/>
              <w:contextualSpacing/>
              <w:rPr>
                <w:rFonts w:eastAsia="Times New Roman" w:cs="Arial"/>
                <w:bCs/>
                <w:color w:val="333333"/>
                <w:sz w:val="18"/>
                <w:szCs w:val="18"/>
              </w:rPr>
            </w:pPr>
            <w:r w:rsidRPr="00172E23">
              <w:rPr>
                <w:rFonts w:eastAsia="Times New Roman" w:cs="Arial"/>
                <w:color w:val="333333"/>
                <w:sz w:val="18"/>
                <w:szCs w:val="18"/>
              </w:rPr>
              <w:t xml:space="preserve">The </w:t>
            </w:r>
            <w:r>
              <w:rPr>
                <w:rFonts w:eastAsia="Times New Roman" w:cs="Arial"/>
                <w:color w:val="333333"/>
                <w:sz w:val="18"/>
                <w:szCs w:val="18"/>
              </w:rPr>
              <w:t>PEO</w:t>
            </w:r>
            <w:r w:rsidRPr="00172E23">
              <w:rPr>
                <w:rFonts w:eastAsia="Times New Roman" w:cs="Arial"/>
                <w:color w:val="333333"/>
                <w:sz w:val="18"/>
                <w:szCs w:val="18"/>
              </w:rPr>
              <w:t xml:space="preserve"> shall conduct an internal audit and/or procedures in sub-clause 1.3 at least annually adopting a continuous improvement approach to the self-assessment</w:t>
            </w:r>
          </w:p>
        </w:tc>
        <w:tc>
          <w:tcPr>
            <w:tcW w:w="4140" w:type="dxa"/>
            <w:shd w:val="clear" w:color="auto" w:fill="auto"/>
          </w:tcPr>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 xml:space="preserve">Record of annual Internal Review and Self-assessment report evaluating principal employer organisation’s compliance with the </w:t>
            </w:r>
            <w:r w:rsidRPr="00172E23">
              <w:rPr>
                <w:rFonts w:eastAsia="Times New Roman" w:cs="Arial"/>
                <w:i/>
                <w:color w:val="333333"/>
                <w:sz w:val="18"/>
                <w:szCs w:val="18"/>
              </w:rPr>
              <w:t>Queensland Quality Standards for Principal Employer Organisations</w:t>
            </w:r>
            <w:r>
              <w:rPr>
                <w:rFonts w:eastAsia="Times New Roman" w:cs="Arial"/>
                <w:i/>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record of opportunities for improvement identified from review and action taken</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discussion with stakeholders regarding involvement in improvement strategies (for example, minutes of meetings and surveys with key stakeholders)</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 xml:space="preserve">Chief Executive Officer (CEO) signed off Internal Review and </w:t>
            </w:r>
            <w:r>
              <w:rPr>
                <w:rFonts w:eastAsia="Times New Roman" w:cs="Arial"/>
                <w:color w:val="333333"/>
                <w:sz w:val="18"/>
                <w:szCs w:val="18"/>
              </w:rPr>
              <w:t xml:space="preserve">Self-assessment; </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feedback from the CEO via meetings, correspondence, signed reports or internal review findings and ensuing actions</w:t>
            </w:r>
            <w:r>
              <w:rPr>
                <w:rFonts w:eastAsia="Times New Roman" w:cs="Arial"/>
                <w:color w:val="333333"/>
                <w:sz w:val="18"/>
                <w:szCs w:val="18"/>
              </w:rPr>
              <w:t>.</w:t>
            </w:r>
          </w:p>
        </w:tc>
        <w:tc>
          <w:tcPr>
            <w:tcW w:w="3060" w:type="dxa"/>
            <w:shd w:val="clear" w:color="auto" w:fill="auto"/>
          </w:tcPr>
          <w:p w:rsidR="00491251" w:rsidRPr="00172E23" w:rsidRDefault="00491251" w:rsidP="00F077A3">
            <w:pPr>
              <w:rPr>
                <w:rFonts w:eastAsia="Times New Roman" w:cs="Arial"/>
                <w:bCs/>
                <w:color w:val="333333"/>
                <w:sz w:val="18"/>
                <w:szCs w:val="18"/>
              </w:rPr>
            </w:pPr>
          </w:p>
        </w:tc>
        <w:tc>
          <w:tcPr>
            <w:tcW w:w="2880" w:type="dxa"/>
            <w:shd w:val="clear" w:color="auto" w:fill="auto"/>
          </w:tcPr>
          <w:p w:rsidR="00491251" w:rsidRPr="00172E23" w:rsidRDefault="00491251" w:rsidP="00F077A3">
            <w:pPr>
              <w:rPr>
                <w:rFonts w:eastAsia="Times New Roman" w:cs="Arial"/>
                <w:bCs/>
                <w:color w:val="333333"/>
                <w:sz w:val="18"/>
                <w:szCs w:val="18"/>
              </w:rPr>
            </w:pPr>
          </w:p>
        </w:tc>
        <w:tc>
          <w:tcPr>
            <w:tcW w:w="2160" w:type="dxa"/>
            <w:shd w:val="clear" w:color="auto" w:fill="auto"/>
          </w:tcPr>
          <w:p w:rsidR="00491251" w:rsidRPr="00172E23" w:rsidRDefault="00491251" w:rsidP="00F077A3">
            <w:pPr>
              <w:rPr>
                <w:rFonts w:eastAsia="Times New Roman" w:cs="Arial"/>
                <w:bCs/>
                <w:color w:val="333333"/>
                <w:sz w:val="18"/>
                <w:szCs w:val="18"/>
              </w:rPr>
            </w:pPr>
          </w:p>
        </w:tc>
      </w:tr>
      <w:tr w:rsidR="00491251" w:rsidRPr="00172E23" w:rsidTr="00953EA3">
        <w:tc>
          <w:tcPr>
            <w:tcW w:w="2700" w:type="dxa"/>
            <w:shd w:val="clear" w:color="auto" w:fill="auto"/>
          </w:tcPr>
          <w:p w:rsidR="00491251" w:rsidRPr="00C153AA" w:rsidRDefault="00491251" w:rsidP="00F077A3">
            <w:pPr>
              <w:pStyle w:val="ListParagraph"/>
              <w:numPr>
                <w:ilvl w:val="1"/>
                <w:numId w:val="30"/>
              </w:numPr>
              <w:tabs>
                <w:tab w:val="clear" w:pos="2835"/>
                <w:tab w:val="left" w:pos="372"/>
              </w:tabs>
              <w:spacing w:after="0" w:line="240" w:lineRule="auto"/>
              <w:contextualSpacing/>
              <w:rPr>
                <w:rFonts w:eastAsia="Times New Roman" w:cs="Arial"/>
                <w:bCs/>
                <w:color w:val="333333"/>
                <w:sz w:val="18"/>
                <w:szCs w:val="18"/>
              </w:rPr>
            </w:pPr>
            <w:r>
              <w:rPr>
                <w:rFonts w:eastAsia="Times New Roman" w:cs="Arial"/>
                <w:color w:val="333333"/>
                <w:sz w:val="18"/>
                <w:szCs w:val="18"/>
              </w:rPr>
              <w:t>The PEO</w:t>
            </w:r>
            <w:r w:rsidRPr="00172E23">
              <w:rPr>
                <w:rFonts w:eastAsia="Times New Roman" w:cs="Arial"/>
                <w:color w:val="333333"/>
                <w:sz w:val="18"/>
                <w:szCs w:val="18"/>
              </w:rPr>
              <w:t xml:space="preserve"> shall  have effective systems to demonstrate the demand for its principal employer services, industry support and responsiveness to industry need, and to:  manage and track hosting, including demonstrating how the host and the principal employer organisation will discharge their responsibilities for </w:t>
            </w:r>
            <w:r w:rsidRPr="00172E23">
              <w:rPr>
                <w:rFonts w:eastAsia="Times New Roman" w:cs="Arial"/>
                <w:color w:val="333333"/>
                <w:sz w:val="18"/>
                <w:szCs w:val="18"/>
              </w:rPr>
              <w:lastRenderedPageBreak/>
              <w:t>compliance with the Standards and with legislative and regulatory requirements; manage recruitment, placement, welfare, and career support of apprentices and trainees; rotate apprentices and trainees where appropriate; and monitor training.</w:t>
            </w:r>
          </w:p>
        </w:tc>
        <w:tc>
          <w:tcPr>
            <w:tcW w:w="4140" w:type="dxa"/>
            <w:shd w:val="clear" w:color="auto" w:fill="auto"/>
          </w:tcPr>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lastRenderedPageBreak/>
              <w:t>systems to collect and analyse data</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surveys, questionnaires, phone and written survey, host employer reports and feedback on apprentices and trainees</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letters and testimonials</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complaint register</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advice to board and staff minutes</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documented analysis of operational data</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advice and strategies implemented as a result of feedback</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advice to management through memo, report or similar, reviewing data on services including management of hosting.  This data may include:</w:t>
            </w:r>
          </w:p>
          <w:p w:rsidR="00491251" w:rsidRPr="00172E23" w:rsidRDefault="00491251" w:rsidP="00F077A3">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lastRenderedPageBreak/>
              <w:t>number of hosts providing placements - quarterly</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number of apprentices and trainees in placements - quarterly</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change in number and vocation of hosts and apprentices and trainees - annually</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field staff, apprentices and trainees ratio - annually</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number of field visits to host employers, apprentices and trainees - quarterly</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number of placements per apprentice and trainee per year and percentage on rotation - annually</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number and percentage of apprentices and trainees on down time per week - quarterly</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average duration of down time for each employee - annually</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flow chart for signing up host employers</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host employer pack including agreement, checklist and OH&amp;S assessment</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host employer files including agreements</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index, listing, and record of agreements</w:t>
            </w:r>
            <w:r>
              <w:rPr>
                <w:rFonts w:eastAsia="Times New Roman" w:cs="Arial"/>
                <w:color w:val="333333"/>
                <w:sz w:val="18"/>
                <w:szCs w:val="18"/>
              </w:rPr>
              <w:t>;</w:t>
            </w:r>
          </w:p>
          <w:p w:rsidR="00491251" w:rsidRPr="00172E23"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blank and completed agreements showing identified responsibilities and duties with respect to relevant requirements of the Standards and with legislative and regulatory requirements</w:t>
            </w:r>
            <w:r>
              <w:rPr>
                <w:rFonts w:eastAsia="Times New Roman" w:cs="Arial"/>
                <w:color w:val="333333"/>
                <w:sz w:val="18"/>
                <w:szCs w:val="18"/>
              </w:rPr>
              <w:t>.</w:t>
            </w:r>
          </w:p>
        </w:tc>
        <w:tc>
          <w:tcPr>
            <w:tcW w:w="3060" w:type="dxa"/>
            <w:shd w:val="clear" w:color="auto" w:fill="auto"/>
          </w:tcPr>
          <w:p w:rsidR="00491251" w:rsidRPr="00172E23" w:rsidRDefault="00491251" w:rsidP="00F077A3">
            <w:pPr>
              <w:rPr>
                <w:rFonts w:eastAsia="Times New Roman" w:cs="Arial"/>
                <w:bCs/>
                <w:color w:val="333333"/>
                <w:sz w:val="18"/>
                <w:szCs w:val="18"/>
              </w:rPr>
            </w:pPr>
          </w:p>
        </w:tc>
        <w:tc>
          <w:tcPr>
            <w:tcW w:w="2880" w:type="dxa"/>
            <w:shd w:val="clear" w:color="auto" w:fill="auto"/>
          </w:tcPr>
          <w:p w:rsidR="00491251" w:rsidRPr="00172E23" w:rsidRDefault="00491251" w:rsidP="00F077A3">
            <w:pPr>
              <w:rPr>
                <w:rFonts w:eastAsia="Times New Roman" w:cs="Arial"/>
                <w:bCs/>
                <w:color w:val="333333"/>
                <w:sz w:val="18"/>
                <w:szCs w:val="18"/>
              </w:rPr>
            </w:pPr>
          </w:p>
        </w:tc>
        <w:tc>
          <w:tcPr>
            <w:tcW w:w="2160" w:type="dxa"/>
            <w:shd w:val="clear" w:color="auto" w:fill="auto"/>
          </w:tcPr>
          <w:p w:rsidR="00491251" w:rsidRPr="00172E23" w:rsidRDefault="00491251" w:rsidP="00F077A3">
            <w:pPr>
              <w:rPr>
                <w:rFonts w:eastAsia="Times New Roman" w:cs="Arial"/>
                <w:bCs/>
                <w:color w:val="333333"/>
                <w:sz w:val="18"/>
                <w:szCs w:val="18"/>
              </w:rPr>
            </w:pPr>
          </w:p>
        </w:tc>
      </w:tr>
      <w:tr w:rsidR="00491251" w:rsidRPr="00172E23" w:rsidTr="00953EA3">
        <w:tc>
          <w:tcPr>
            <w:tcW w:w="2700" w:type="dxa"/>
            <w:shd w:val="clear" w:color="auto" w:fill="auto"/>
          </w:tcPr>
          <w:p w:rsidR="00491251" w:rsidRPr="00C153AA" w:rsidRDefault="00491251" w:rsidP="00F077A3">
            <w:pPr>
              <w:pStyle w:val="ListParagraph"/>
              <w:numPr>
                <w:ilvl w:val="1"/>
                <w:numId w:val="30"/>
              </w:numPr>
              <w:tabs>
                <w:tab w:val="clear" w:pos="2835"/>
                <w:tab w:val="left" w:pos="372"/>
              </w:tabs>
              <w:spacing w:after="0" w:line="240" w:lineRule="auto"/>
              <w:contextualSpacing/>
              <w:rPr>
                <w:rFonts w:eastAsia="Times New Roman" w:cs="Arial"/>
                <w:bCs/>
                <w:color w:val="333333"/>
                <w:sz w:val="18"/>
                <w:szCs w:val="18"/>
              </w:rPr>
            </w:pPr>
            <w:r w:rsidRPr="00172E23">
              <w:rPr>
                <w:rFonts w:eastAsia="Times New Roman" w:cs="Arial"/>
                <w:color w:val="333333"/>
                <w:sz w:val="18"/>
                <w:szCs w:val="18"/>
              </w:rPr>
              <w:t xml:space="preserve">The </w:t>
            </w:r>
            <w:r>
              <w:rPr>
                <w:rFonts w:eastAsia="Times New Roman" w:cs="Arial"/>
                <w:color w:val="333333"/>
                <w:sz w:val="18"/>
                <w:szCs w:val="18"/>
              </w:rPr>
              <w:t>PEO</w:t>
            </w:r>
            <w:r w:rsidRPr="00172E23">
              <w:rPr>
                <w:rFonts w:eastAsia="Times New Roman" w:cs="Arial"/>
                <w:color w:val="333333"/>
                <w:sz w:val="18"/>
                <w:szCs w:val="18"/>
              </w:rPr>
              <w:t xml:space="preserve"> shall document, authorise, implement and review policies and/or procedures, as required by the standards, to ensure quality principal employer services consistent with the </w:t>
            </w:r>
            <w:r w:rsidRPr="00172E23">
              <w:rPr>
                <w:rFonts w:eastAsia="Times New Roman" w:cs="Arial"/>
                <w:color w:val="333333"/>
                <w:sz w:val="18"/>
                <w:szCs w:val="18"/>
              </w:rPr>
              <w:lastRenderedPageBreak/>
              <w:t>organisation’s scale of operations.</w:t>
            </w:r>
          </w:p>
        </w:tc>
        <w:tc>
          <w:tcPr>
            <w:tcW w:w="4140" w:type="dxa"/>
            <w:shd w:val="clear" w:color="auto" w:fill="auto"/>
          </w:tcPr>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lastRenderedPageBreak/>
              <w:t>written manual of policies and/or procedures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intranet document of policies and/or procedures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work instructions implementing a policy or procedure</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staff training records on training sessions on policies and/or procedures and improvement strategies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lastRenderedPageBreak/>
              <w:t>staff meeting minutes recording discussion or actions on policies and/or procedures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staff notices about policies and/or procedures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staff discussion with chief executive officer (CEO) testing adoption and implementation of policies and/or procedures and correction where failure of compliance is identified</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correspondence from CEO testing implementation of policies and/or procedures, improvement strategies, corrections where failure of compliance is identified</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system/activities that have arisen as a result of implementation</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flow charts on review process to ensure currency of policies and/or procedures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feedback from stakeholders regarding the quality of service, and how this is investigated and opportunities for improvement of the system identified</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staff feedback mechanisms on the applicability and appropriateness of system requirements</w:t>
            </w:r>
            <w:r>
              <w:rPr>
                <w:rFonts w:eastAsia="Times New Roman" w:cs="Arial"/>
                <w:color w:val="333333"/>
                <w:sz w:val="18"/>
                <w:szCs w:val="18"/>
              </w:rPr>
              <w:t>.</w:t>
            </w:r>
          </w:p>
        </w:tc>
        <w:tc>
          <w:tcPr>
            <w:tcW w:w="3060" w:type="dxa"/>
            <w:shd w:val="clear" w:color="auto" w:fill="auto"/>
          </w:tcPr>
          <w:p w:rsidR="00491251" w:rsidRPr="00172E23" w:rsidRDefault="00491251" w:rsidP="00F077A3">
            <w:pPr>
              <w:rPr>
                <w:rFonts w:eastAsia="Times New Roman" w:cs="Arial"/>
                <w:bCs/>
                <w:color w:val="333333"/>
                <w:sz w:val="18"/>
                <w:szCs w:val="18"/>
              </w:rPr>
            </w:pPr>
          </w:p>
        </w:tc>
        <w:tc>
          <w:tcPr>
            <w:tcW w:w="2880" w:type="dxa"/>
            <w:shd w:val="clear" w:color="auto" w:fill="auto"/>
          </w:tcPr>
          <w:p w:rsidR="00491251" w:rsidRPr="00172E23" w:rsidRDefault="00491251" w:rsidP="00F077A3">
            <w:pPr>
              <w:rPr>
                <w:rFonts w:eastAsia="Times New Roman" w:cs="Arial"/>
                <w:bCs/>
                <w:color w:val="333333"/>
                <w:sz w:val="18"/>
                <w:szCs w:val="18"/>
              </w:rPr>
            </w:pPr>
          </w:p>
        </w:tc>
        <w:tc>
          <w:tcPr>
            <w:tcW w:w="2160" w:type="dxa"/>
            <w:shd w:val="clear" w:color="auto" w:fill="auto"/>
          </w:tcPr>
          <w:p w:rsidR="00491251" w:rsidRPr="00172E23" w:rsidRDefault="00491251" w:rsidP="00F077A3">
            <w:pPr>
              <w:rPr>
                <w:rFonts w:eastAsia="Times New Roman" w:cs="Arial"/>
                <w:bCs/>
                <w:color w:val="333333"/>
                <w:sz w:val="18"/>
                <w:szCs w:val="18"/>
              </w:rPr>
            </w:pPr>
          </w:p>
        </w:tc>
      </w:tr>
      <w:tr w:rsidR="00491251" w:rsidRPr="00172E23" w:rsidTr="00953EA3">
        <w:tc>
          <w:tcPr>
            <w:tcW w:w="2700" w:type="dxa"/>
            <w:shd w:val="clear" w:color="auto" w:fill="auto"/>
          </w:tcPr>
          <w:p w:rsidR="00491251" w:rsidRPr="00C153AA" w:rsidRDefault="00491251" w:rsidP="00F077A3">
            <w:pPr>
              <w:pStyle w:val="ListParagraph"/>
              <w:numPr>
                <w:ilvl w:val="1"/>
                <w:numId w:val="30"/>
              </w:numPr>
              <w:tabs>
                <w:tab w:val="clear" w:pos="2835"/>
                <w:tab w:val="left" w:pos="372"/>
              </w:tabs>
              <w:spacing w:after="0" w:line="240" w:lineRule="auto"/>
              <w:contextualSpacing/>
              <w:rPr>
                <w:rFonts w:eastAsia="Times New Roman" w:cs="Arial"/>
                <w:bCs/>
                <w:color w:val="333333"/>
                <w:sz w:val="18"/>
                <w:szCs w:val="18"/>
              </w:rPr>
            </w:pPr>
            <w:r w:rsidRPr="00172E23">
              <w:rPr>
                <w:rFonts w:eastAsia="Times New Roman" w:cs="Arial"/>
                <w:color w:val="333333"/>
                <w:sz w:val="18"/>
                <w:szCs w:val="18"/>
              </w:rPr>
              <w:t xml:space="preserve">The </w:t>
            </w:r>
            <w:r>
              <w:rPr>
                <w:rFonts w:eastAsia="Times New Roman" w:cs="Arial"/>
                <w:color w:val="333333"/>
                <w:sz w:val="18"/>
                <w:szCs w:val="18"/>
              </w:rPr>
              <w:t>PEO</w:t>
            </w:r>
            <w:r w:rsidRPr="00172E23">
              <w:rPr>
                <w:rFonts w:eastAsia="Times New Roman" w:cs="Arial"/>
                <w:color w:val="333333"/>
                <w:sz w:val="18"/>
                <w:szCs w:val="18"/>
              </w:rPr>
              <w:t xml:space="preserve"> shall document in a publicly available code of practice or similar document the service level requirements for staff providing principal employer services to apprentices, trainees and employers, including information from its policy on complaints handling and resolution, and shall keep records of each </w:t>
            </w:r>
            <w:r w:rsidRPr="00172E23">
              <w:rPr>
                <w:rFonts w:eastAsia="Times New Roman" w:cs="Arial"/>
                <w:color w:val="333333"/>
                <w:sz w:val="18"/>
                <w:szCs w:val="18"/>
              </w:rPr>
              <w:lastRenderedPageBreak/>
              <w:t>complaint and its resolution and review.</w:t>
            </w:r>
          </w:p>
        </w:tc>
        <w:tc>
          <w:tcPr>
            <w:tcW w:w="4140" w:type="dxa"/>
            <w:shd w:val="clear" w:color="auto" w:fill="auto"/>
          </w:tcPr>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lastRenderedPageBreak/>
              <w:t>code of practice, code of conduct, customer service standards or similar brochure on display for staff, host employers, apprentices and trainees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code of practice, code of conduct, customer service standards or similar document on the intranet or webpage for staff, host employers, apprentices and trainees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agreements with host employers, apprentices and trainees containing information on code of practice, code of conduct, or customer service standards or similar document</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lastRenderedPageBreak/>
              <w:t>staff, apprentice and trainee induction materials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staff information or professional development sessions on this topic</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survey to test satisfaction with staff conduct and principal employer services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record outlining methodology followed in conducting survey</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report on analysis of results and actions taken</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internal review documentation detailing analysis of results and action taken</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minutes of staff meetings or process used to review publication of service level requirements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written manual has policies and/or procedures for dealing with complaints, grievances and appeals in a constructive and timely manner</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flow charts on process to ensure policies and/or procedures maintenance</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a flow chart demonstrating the process followed for dealing with complaints, grievances and appeals in a constructive and timely manner</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records of complaints registration system</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records on staff, apprentice, trainee and host employer file regarding remedial action</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written or electronic record of complaint and action taken including timeframe</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written record of advice to relevant authorities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staff meeting minutes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training records on dealing with complaints, grievances and appeals</w:t>
            </w:r>
            <w:r>
              <w:rPr>
                <w:rFonts w:eastAsia="Times New Roman" w:cs="Arial"/>
                <w:color w:val="333333"/>
                <w:sz w:val="18"/>
                <w:szCs w:val="18"/>
              </w:rPr>
              <w:t>;</w:t>
            </w:r>
            <w:r w:rsidRPr="00172E23">
              <w:rPr>
                <w:rFonts w:eastAsia="Times New Roman" w:cs="Arial"/>
                <w:color w:val="333333"/>
                <w:sz w:val="18"/>
                <w:szCs w:val="18"/>
              </w:rPr>
              <w:t xml:space="preserve"> and</w:t>
            </w:r>
          </w:p>
          <w:p w:rsidR="00491251" w:rsidRPr="00172E23" w:rsidRDefault="00491251" w:rsidP="008B0267">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 xml:space="preserve">review notes on data on the number and nature of complaints, grievances and </w:t>
            </w:r>
            <w:r w:rsidRPr="00172E23">
              <w:rPr>
                <w:rFonts w:eastAsia="Times New Roman" w:cs="Arial"/>
                <w:color w:val="333333"/>
                <w:sz w:val="18"/>
                <w:szCs w:val="18"/>
              </w:rPr>
              <w:lastRenderedPageBreak/>
              <w:t>appeals, and follow-up action for continuous improvement</w:t>
            </w:r>
            <w:r w:rsidR="008B0267">
              <w:rPr>
                <w:rFonts w:eastAsia="Times New Roman" w:cs="Arial"/>
                <w:color w:val="333333"/>
                <w:sz w:val="18"/>
                <w:szCs w:val="18"/>
              </w:rPr>
              <w:t>.</w:t>
            </w:r>
          </w:p>
        </w:tc>
        <w:tc>
          <w:tcPr>
            <w:tcW w:w="3060" w:type="dxa"/>
            <w:shd w:val="clear" w:color="auto" w:fill="auto"/>
          </w:tcPr>
          <w:p w:rsidR="00491251" w:rsidRPr="00172E23" w:rsidRDefault="00491251" w:rsidP="00F077A3">
            <w:pPr>
              <w:rPr>
                <w:rFonts w:eastAsia="Times New Roman" w:cs="Arial"/>
                <w:bCs/>
                <w:color w:val="333333"/>
                <w:sz w:val="18"/>
                <w:szCs w:val="18"/>
              </w:rPr>
            </w:pPr>
          </w:p>
        </w:tc>
        <w:tc>
          <w:tcPr>
            <w:tcW w:w="2880" w:type="dxa"/>
            <w:shd w:val="clear" w:color="auto" w:fill="auto"/>
          </w:tcPr>
          <w:p w:rsidR="00491251" w:rsidRPr="00172E23" w:rsidRDefault="00491251" w:rsidP="00F077A3">
            <w:pPr>
              <w:rPr>
                <w:rFonts w:eastAsia="Times New Roman" w:cs="Arial"/>
                <w:bCs/>
                <w:color w:val="333333"/>
                <w:sz w:val="18"/>
                <w:szCs w:val="18"/>
              </w:rPr>
            </w:pPr>
          </w:p>
        </w:tc>
        <w:tc>
          <w:tcPr>
            <w:tcW w:w="2160" w:type="dxa"/>
            <w:shd w:val="clear" w:color="auto" w:fill="auto"/>
          </w:tcPr>
          <w:p w:rsidR="00491251" w:rsidRPr="00172E23" w:rsidRDefault="00491251" w:rsidP="00F077A3">
            <w:pPr>
              <w:rPr>
                <w:rFonts w:eastAsia="Times New Roman" w:cs="Arial"/>
                <w:bCs/>
                <w:color w:val="333333"/>
                <w:sz w:val="18"/>
                <w:szCs w:val="18"/>
              </w:rPr>
            </w:pPr>
          </w:p>
        </w:tc>
      </w:tr>
      <w:tr w:rsidR="00491251" w:rsidRPr="00172E23" w:rsidTr="00953EA3">
        <w:tc>
          <w:tcPr>
            <w:tcW w:w="2700" w:type="dxa"/>
            <w:shd w:val="clear" w:color="auto" w:fill="auto"/>
          </w:tcPr>
          <w:p w:rsidR="00491251" w:rsidRPr="00257719" w:rsidRDefault="00491251" w:rsidP="00F077A3">
            <w:pPr>
              <w:pStyle w:val="ListParagraph"/>
              <w:numPr>
                <w:ilvl w:val="1"/>
                <w:numId w:val="30"/>
              </w:numPr>
              <w:tabs>
                <w:tab w:val="clear" w:pos="2835"/>
                <w:tab w:val="left" w:pos="372"/>
              </w:tabs>
              <w:spacing w:after="0" w:line="240" w:lineRule="auto"/>
              <w:contextualSpacing/>
              <w:rPr>
                <w:rFonts w:eastAsia="Times New Roman" w:cs="Arial"/>
                <w:bCs/>
                <w:color w:val="333333"/>
                <w:sz w:val="18"/>
                <w:szCs w:val="18"/>
              </w:rPr>
            </w:pPr>
            <w:r>
              <w:rPr>
                <w:rFonts w:eastAsia="Times New Roman" w:cs="Arial"/>
                <w:color w:val="333333"/>
                <w:sz w:val="18"/>
                <w:szCs w:val="18"/>
              </w:rPr>
              <w:lastRenderedPageBreak/>
              <w:t>The PEO</w:t>
            </w:r>
            <w:r w:rsidRPr="00172E23">
              <w:rPr>
                <w:rFonts w:eastAsia="Times New Roman" w:cs="Arial"/>
                <w:color w:val="333333"/>
                <w:sz w:val="18"/>
                <w:szCs w:val="18"/>
              </w:rPr>
              <w:t xml:space="preserve"> shall identify relevant principal employer operational data and shall be able to demonstrate how these data are used to plan and monitor performance of the principal employer organisation and in the improvement of services to employees, apprentices and trainees.</w:t>
            </w:r>
          </w:p>
        </w:tc>
        <w:tc>
          <w:tcPr>
            <w:tcW w:w="4140" w:type="dxa"/>
            <w:shd w:val="clear" w:color="auto" w:fill="auto"/>
          </w:tcPr>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systems to collect and analyse data</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surveys, questionnaires, phone and written survey, host employer reports and feedback on apprentices and trainees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letters and testimonials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complaint register</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advice to board and staff minutes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documented analysis of operational data</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advice and strategies implemented as a result of feedback</w:t>
            </w:r>
            <w:r w:rsidR="008B0267">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advice to management through memo, report or similar, reviewing data on services including management of hosting.  This data may include:</w:t>
            </w:r>
          </w:p>
          <w:p w:rsidR="00491251" w:rsidRPr="00172E23" w:rsidRDefault="00491251" w:rsidP="00F077A3">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 xml:space="preserve">number of hosts providing placements </w:t>
            </w:r>
            <w:r>
              <w:rPr>
                <w:rFonts w:eastAsia="Times New Roman" w:cs="Arial"/>
                <w:color w:val="333333"/>
                <w:sz w:val="18"/>
                <w:szCs w:val="18"/>
              </w:rPr>
              <w:t>–</w:t>
            </w:r>
            <w:r w:rsidRPr="00172E23">
              <w:rPr>
                <w:rFonts w:eastAsia="Times New Roman" w:cs="Arial"/>
                <w:color w:val="333333"/>
                <w:sz w:val="18"/>
                <w:szCs w:val="18"/>
              </w:rPr>
              <w:t xml:space="preserve"> quarterly</w:t>
            </w:r>
            <w:r>
              <w:rPr>
                <w:rFonts w:eastAsia="Times New Roman" w:cs="Arial"/>
                <w:color w:val="333333"/>
                <w:sz w:val="18"/>
                <w:szCs w:val="18"/>
              </w:rPr>
              <w:t>;</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 xml:space="preserve">number of apprentices and trainees in placements </w:t>
            </w:r>
            <w:r>
              <w:rPr>
                <w:rFonts w:eastAsia="Times New Roman" w:cs="Arial"/>
                <w:color w:val="333333"/>
                <w:sz w:val="18"/>
                <w:szCs w:val="18"/>
              </w:rPr>
              <w:t>–</w:t>
            </w:r>
            <w:r w:rsidRPr="00172E23">
              <w:rPr>
                <w:rFonts w:eastAsia="Times New Roman" w:cs="Arial"/>
                <w:color w:val="333333"/>
                <w:sz w:val="18"/>
                <w:szCs w:val="18"/>
              </w:rPr>
              <w:t xml:space="preserve"> quarterly</w:t>
            </w:r>
            <w:r>
              <w:rPr>
                <w:rFonts w:eastAsia="Times New Roman" w:cs="Arial"/>
                <w:color w:val="333333"/>
                <w:sz w:val="18"/>
                <w:szCs w:val="18"/>
              </w:rPr>
              <w:t>;</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 xml:space="preserve">change in number and vocation of hosts and apprentices and trainees </w:t>
            </w:r>
            <w:r>
              <w:rPr>
                <w:rFonts w:eastAsia="Times New Roman" w:cs="Arial"/>
                <w:color w:val="333333"/>
                <w:sz w:val="18"/>
                <w:szCs w:val="18"/>
              </w:rPr>
              <w:t>–</w:t>
            </w:r>
            <w:r w:rsidRPr="00172E23">
              <w:rPr>
                <w:rFonts w:eastAsia="Times New Roman" w:cs="Arial"/>
                <w:color w:val="333333"/>
                <w:sz w:val="18"/>
                <w:szCs w:val="18"/>
              </w:rPr>
              <w:t xml:space="preserve"> annually</w:t>
            </w:r>
            <w:r>
              <w:rPr>
                <w:rFonts w:eastAsia="Times New Roman" w:cs="Arial"/>
                <w:color w:val="333333"/>
                <w:sz w:val="18"/>
                <w:szCs w:val="18"/>
              </w:rPr>
              <w:t>;</w:t>
            </w:r>
          </w:p>
          <w:p w:rsidR="00491251"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31E69">
              <w:rPr>
                <w:rFonts w:eastAsia="Times New Roman" w:cs="Arial"/>
                <w:color w:val="333333"/>
                <w:sz w:val="18"/>
                <w:szCs w:val="18"/>
              </w:rPr>
              <w:t>field staff, apprentices and trainees ratio – annually;</w:t>
            </w:r>
          </w:p>
          <w:p w:rsidR="00491251" w:rsidRPr="00131E69"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31E69">
              <w:rPr>
                <w:rFonts w:eastAsia="Times New Roman" w:cs="Arial"/>
                <w:color w:val="333333"/>
                <w:sz w:val="18"/>
                <w:szCs w:val="18"/>
              </w:rPr>
              <w:t xml:space="preserve">number of field visits to host employers, apprentices and trainees </w:t>
            </w:r>
            <w:r>
              <w:rPr>
                <w:rFonts w:eastAsia="Times New Roman" w:cs="Arial"/>
                <w:color w:val="333333"/>
                <w:sz w:val="18"/>
                <w:szCs w:val="18"/>
              </w:rPr>
              <w:t>–</w:t>
            </w:r>
            <w:r w:rsidRPr="00131E69">
              <w:rPr>
                <w:rFonts w:eastAsia="Times New Roman" w:cs="Arial"/>
                <w:color w:val="333333"/>
                <w:sz w:val="18"/>
                <w:szCs w:val="18"/>
              </w:rPr>
              <w:t xml:space="preserve"> quarterly</w:t>
            </w:r>
            <w:r>
              <w:rPr>
                <w:rFonts w:eastAsia="Times New Roman" w:cs="Arial"/>
                <w:color w:val="333333"/>
                <w:sz w:val="18"/>
                <w:szCs w:val="18"/>
              </w:rPr>
              <w:t>;</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 xml:space="preserve">number of placements per apprentice and trainee per year and percentage on rotation </w:t>
            </w:r>
            <w:r>
              <w:rPr>
                <w:rFonts w:eastAsia="Times New Roman" w:cs="Arial"/>
                <w:color w:val="333333"/>
                <w:sz w:val="18"/>
                <w:szCs w:val="18"/>
              </w:rPr>
              <w:t>–</w:t>
            </w:r>
            <w:r w:rsidRPr="00172E23">
              <w:rPr>
                <w:rFonts w:eastAsia="Times New Roman" w:cs="Arial"/>
                <w:color w:val="333333"/>
                <w:sz w:val="18"/>
                <w:szCs w:val="18"/>
              </w:rPr>
              <w:t xml:space="preserve"> annually</w:t>
            </w:r>
            <w:r>
              <w:rPr>
                <w:rFonts w:eastAsia="Times New Roman" w:cs="Arial"/>
                <w:color w:val="333333"/>
                <w:sz w:val="18"/>
                <w:szCs w:val="18"/>
              </w:rPr>
              <w:t>;</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number and percentage of apprentices and trainees on down time per week – quarterly</w:t>
            </w:r>
            <w:r>
              <w:rPr>
                <w:rFonts w:eastAsia="Times New Roman" w:cs="Arial"/>
                <w:color w:val="333333"/>
                <w:sz w:val="18"/>
                <w:szCs w:val="18"/>
              </w:rPr>
              <w:t>;</w:t>
            </w:r>
          </w:p>
          <w:p w:rsidR="00491251" w:rsidRPr="00172E23" w:rsidRDefault="00491251" w:rsidP="00F077A3">
            <w:pPr>
              <w:pStyle w:val="Header"/>
              <w:numPr>
                <w:ilvl w:val="0"/>
                <w:numId w:val="23"/>
              </w:numPr>
              <w:tabs>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sz w:val="18"/>
                <w:szCs w:val="18"/>
              </w:rPr>
              <w:t xml:space="preserve">average duration of down time for each employee </w:t>
            </w:r>
            <w:r>
              <w:rPr>
                <w:rFonts w:eastAsia="Times New Roman" w:cs="Arial"/>
                <w:sz w:val="18"/>
                <w:szCs w:val="18"/>
              </w:rPr>
              <w:t>–</w:t>
            </w:r>
            <w:r w:rsidRPr="00172E23">
              <w:rPr>
                <w:rFonts w:eastAsia="Times New Roman" w:cs="Arial"/>
                <w:sz w:val="18"/>
                <w:szCs w:val="18"/>
              </w:rPr>
              <w:t xml:space="preserve"> annually</w:t>
            </w:r>
            <w:r>
              <w:rPr>
                <w:rFonts w:eastAsia="Times New Roman" w:cs="Arial"/>
                <w:sz w:val="18"/>
                <w:szCs w:val="18"/>
              </w:rPr>
              <w:t>.</w:t>
            </w:r>
          </w:p>
        </w:tc>
        <w:tc>
          <w:tcPr>
            <w:tcW w:w="3060" w:type="dxa"/>
            <w:shd w:val="clear" w:color="auto" w:fill="auto"/>
          </w:tcPr>
          <w:p w:rsidR="00491251" w:rsidRPr="00172E23" w:rsidRDefault="00491251" w:rsidP="00F077A3">
            <w:pPr>
              <w:rPr>
                <w:rFonts w:eastAsia="Times New Roman" w:cs="Arial"/>
                <w:bCs/>
                <w:color w:val="333333"/>
                <w:sz w:val="18"/>
                <w:szCs w:val="18"/>
              </w:rPr>
            </w:pPr>
          </w:p>
        </w:tc>
        <w:tc>
          <w:tcPr>
            <w:tcW w:w="2880" w:type="dxa"/>
            <w:shd w:val="clear" w:color="auto" w:fill="auto"/>
          </w:tcPr>
          <w:p w:rsidR="00491251" w:rsidRPr="00172E23" w:rsidRDefault="00491251" w:rsidP="00F077A3">
            <w:pPr>
              <w:rPr>
                <w:rFonts w:eastAsia="Times New Roman" w:cs="Arial"/>
                <w:bCs/>
                <w:color w:val="333333"/>
                <w:sz w:val="18"/>
                <w:szCs w:val="18"/>
              </w:rPr>
            </w:pPr>
          </w:p>
        </w:tc>
        <w:tc>
          <w:tcPr>
            <w:tcW w:w="2160" w:type="dxa"/>
            <w:shd w:val="clear" w:color="auto" w:fill="auto"/>
          </w:tcPr>
          <w:p w:rsidR="00491251" w:rsidRPr="00172E23" w:rsidRDefault="00491251" w:rsidP="00F077A3">
            <w:pPr>
              <w:rPr>
                <w:rFonts w:eastAsia="Times New Roman" w:cs="Arial"/>
                <w:bCs/>
                <w:color w:val="333333"/>
                <w:sz w:val="18"/>
                <w:szCs w:val="18"/>
              </w:rPr>
            </w:pPr>
          </w:p>
        </w:tc>
      </w:tr>
      <w:tr w:rsidR="00491251" w:rsidRPr="00172E23" w:rsidTr="00953EA3">
        <w:tc>
          <w:tcPr>
            <w:tcW w:w="2700" w:type="dxa"/>
            <w:shd w:val="clear" w:color="auto" w:fill="auto"/>
          </w:tcPr>
          <w:p w:rsidR="00491251" w:rsidRPr="00257719" w:rsidRDefault="00491251" w:rsidP="00F077A3">
            <w:pPr>
              <w:pStyle w:val="ListParagraph"/>
              <w:numPr>
                <w:ilvl w:val="1"/>
                <w:numId w:val="30"/>
              </w:numPr>
              <w:tabs>
                <w:tab w:val="clear" w:pos="2835"/>
                <w:tab w:val="left" w:pos="372"/>
              </w:tabs>
              <w:spacing w:after="0" w:line="240" w:lineRule="auto"/>
              <w:contextualSpacing/>
              <w:rPr>
                <w:rFonts w:eastAsia="Times New Roman" w:cs="Arial"/>
                <w:bCs/>
                <w:color w:val="333333"/>
                <w:sz w:val="18"/>
                <w:szCs w:val="18"/>
              </w:rPr>
            </w:pPr>
            <w:r w:rsidRPr="00172E23">
              <w:rPr>
                <w:rFonts w:eastAsia="Times New Roman" w:cs="Arial"/>
                <w:color w:val="333333"/>
                <w:sz w:val="18"/>
                <w:szCs w:val="18"/>
              </w:rPr>
              <w:t xml:space="preserve">The </w:t>
            </w:r>
            <w:r>
              <w:rPr>
                <w:rFonts w:eastAsia="Times New Roman" w:cs="Arial"/>
                <w:color w:val="333333"/>
                <w:sz w:val="18"/>
                <w:szCs w:val="18"/>
              </w:rPr>
              <w:t>PEO</w:t>
            </w:r>
            <w:r w:rsidRPr="00172E23">
              <w:rPr>
                <w:rFonts w:eastAsia="Times New Roman" w:cs="Arial"/>
                <w:color w:val="333333"/>
                <w:sz w:val="18"/>
                <w:szCs w:val="18"/>
              </w:rPr>
              <w:t xml:space="preserve"> shall collect and analyse stakeholder and </w:t>
            </w:r>
            <w:r w:rsidRPr="00172E23">
              <w:rPr>
                <w:rFonts w:eastAsia="Times New Roman" w:cs="Arial"/>
                <w:color w:val="333333"/>
                <w:sz w:val="18"/>
                <w:szCs w:val="18"/>
              </w:rPr>
              <w:lastRenderedPageBreak/>
              <w:t>client feedback and satisfaction data on the services as the basis for continuous improvement to its policies and procedures</w:t>
            </w:r>
          </w:p>
        </w:tc>
        <w:tc>
          <w:tcPr>
            <w:tcW w:w="4140" w:type="dxa"/>
            <w:shd w:val="clear" w:color="auto" w:fill="auto"/>
          </w:tcPr>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lastRenderedPageBreak/>
              <w:t>systems to collect and analyse data</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lastRenderedPageBreak/>
              <w:t>surveys, questionnaires, phone and written survey, host employer reports and feedback on apprentices and trainees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record outlining methodology followed in conducting surveys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report on analysis of results and action taken</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minutes of meetings, surveys and key stakeholders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letters and testimonials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discussion with stakeholders regarding involvement in improvement strategies</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feedback from stakeholders, regarding quality of service and opportunity for continuous improvement</w:t>
            </w:r>
            <w:r>
              <w:rPr>
                <w:rFonts w:eastAsia="Times New Roman" w:cs="Arial"/>
                <w:color w:val="333333"/>
                <w:sz w:val="18"/>
                <w:szCs w:val="18"/>
              </w:rPr>
              <w:t>;</w:t>
            </w:r>
          </w:p>
          <w:p w:rsidR="00491251" w:rsidRPr="00172E23" w:rsidRDefault="00491251" w:rsidP="00F077A3">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written manual of policies and/or procedures</w:t>
            </w:r>
            <w:r>
              <w:rPr>
                <w:rFonts w:eastAsia="Times New Roman" w:cs="Arial"/>
                <w:color w:val="333333"/>
                <w:sz w:val="18"/>
                <w:szCs w:val="18"/>
              </w:rPr>
              <w:t>;</w:t>
            </w:r>
            <w:r w:rsidRPr="00172E23">
              <w:rPr>
                <w:rFonts w:eastAsia="Times New Roman" w:cs="Arial"/>
                <w:color w:val="333333"/>
                <w:sz w:val="18"/>
                <w:szCs w:val="18"/>
              </w:rPr>
              <w:t xml:space="preserve"> and</w:t>
            </w:r>
          </w:p>
          <w:p w:rsidR="00491251" w:rsidRDefault="00491251" w:rsidP="00F077A3">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flow charts on review process, to ensure currency of policies and/or procedures</w:t>
            </w:r>
            <w:r>
              <w:rPr>
                <w:rFonts w:eastAsia="Times New Roman" w:cs="Arial"/>
                <w:color w:val="333333"/>
                <w:sz w:val="18"/>
                <w:szCs w:val="18"/>
              </w:rPr>
              <w:t>.</w:t>
            </w:r>
          </w:p>
        </w:tc>
        <w:tc>
          <w:tcPr>
            <w:tcW w:w="3060" w:type="dxa"/>
            <w:shd w:val="clear" w:color="auto" w:fill="auto"/>
          </w:tcPr>
          <w:p w:rsidR="00491251" w:rsidRPr="00172E23" w:rsidRDefault="00491251" w:rsidP="00F077A3">
            <w:pPr>
              <w:rPr>
                <w:rFonts w:eastAsia="Times New Roman" w:cs="Arial"/>
                <w:bCs/>
                <w:color w:val="333333"/>
                <w:sz w:val="18"/>
                <w:szCs w:val="18"/>
              </w:rPr>
            </w:pPr>
          </w:p>
        </w:tc>
        <w:tc>
          <w:tcPr>
            <w:tcW w:w="2880" w:type="dxa"/>
            <w:shd w:val="clear" w:color="auto" w:fill="auto"/>
          </w:tcPr>
          <w:p w:rsidR="00491251" w:rsidRPr="00172E23" w:rsidRDefault="00491251" w:rsidP="00F077A3">
            <w:pPr>
              <w:rPr>
                <w:rFonts w:eastAsia="Times New Roman" w:cs="Arial"/>
                <w:bCs/>
                <w:color w:val="333333"/>
                <w:sz w:val="18"/>
                <w:szCs w:val="18"/>
              </w:rPr>
            </w:pPr>
          </w:p>
        </w:tc>
        <w:tc>
          <w:tcPr>
            <w:tcW w:w="2160" w:type="dxa"/>
            <w:shd w:val="clear" w:color="auto" w:fill="auto"/>
          </w:tcPr>
          <w:p w:rsidR="00491251" w:rsidRPr="00172E23" w:rsidRDefault="00491251" w:rsidP="00F077A3">
            <w:pPr>
              <w:rPr>
                <w:rFonts w:eastAsia="Times New Roman" w:cs="Arial"/>
                <w:bCs/>
                <w:color w:val="333333"/>
                <w:sz w:val="18"/>
                <w:szCs w:val="18"/>
              </w:rPr>
            </w:pPr>
          </w:p>
        </w:tc>
      </w:tr>
    </w:tbl>
    <w:p w:rsidR="00491251" w:rsidRDefault="00953EA3" w:rsidP="00491251">
      <w:pPr>
        <w:pStyle w:val="Header"/>
        <w:rPr>
          <w:rFonts w:cs="Arial"/>
          <w:sz w:val="20"/>
        </w:rPr>
      </w:pPr>
      <w:r>
        <w:rPr>
          <w:rFonts w:cs="Arial"/>
          <w:sz w:val="20"/>
        </w:rPr>
        <w:br w:type="textWrapping" w:clear="all"/>
      </w:r>
    </w:p>
    <w:p w:rsidR="00491251" w:rsidRPr="00EE5805" w:rsidRDefault="008B0267" w:rsidP="00491251">
      <w:pPr>
        <w:rPr>
          <w:rFonts w:cs="Arial"/>
          <w:b/>
          <w:bCs/>
        </w:rPr>
      </w:pPr>
      <w:r>
        <w:rPr>
          <w:rFonts w:cs="Arial"/>
          <w:b/>
          <w:bCs/>
        </w:rPr>
        <w:t>Standard 1: F</w:t>
      </w:r>
      <w:r w:rsidR="00491251" w:rsidRPr="00EE5805">
        <w:rPr>
          <w:rFonts w:cs="Arial"/>
          <w:b/>
          <w:bCs/>
        </w:rPr>
        <w:t xml:space="preserve">indings </w:t>
      </w:r>
      <w:r w:rsidR="00491251" w:rsidRPr="00EE5805">
        <w:rPr>
          <w:rFonts w:cs="Arial"/>
          <w:b/>
          <w:bCs/>
        </w:rPr>
        <w:tab/>
      </w:r>
      <w:r w:rsidR="00491251" w:rsidRPr="00EE5805">
        <w:rPr>
          <w:rFonts w:cs="Arial"/>
        </w:rPr>
        <w:fldChar w:fldCharType="begin">
          <w:ffData>
            <w:name w:val="Check1"/>
            <w:enabled/>
            <w:calcOnExit w:val="0"/>
            <w:checkBox>
              <w:sizeAuto/>
              <w:default w:val="0"/>
              <w:checked w:val="0"/>
            </w:checkBox>
          </w:ffData>
        </w:fldChar>
      </w:r>
      <w:bookmarkStart w:id="1" w:name="Check1"/>
      <w:r w:rsidR="00491251" w:rsidRPr="00EE5805">
        <w:rPr>
          <w:rFonts w:cs="Arial"/>
        </w:rPr>
        <w:instrText xml:space="preserve"> FORMCHECKBOX </w:instrText>
      </w:r>
      <w:r w:rsidR="002E2D64">
        <w:rPr>
          <w:rFonts w:cs="Arial"/>
        </w:rPr>
      </w:r>
      <w:r w:rsidR="002E2D64">
        <w:rPr>
          <w:rFonts w:cs="Arial"/>
        </w:rPr>
        <w:fldChar w:fldCharType="separate"/>
      </w:r>
      <w:r w:rsidR="00491251" w:rsidRPr="00EE5805">
        <w:rPr>
          <w:rFonts w:cs="Arial"/>
        </w:rPr>
        <w:fldChar w:fldCharType="end"/>
      </w:r>
      <w:bookmarkEnd w:id="1"/>
      <w:r w:rsidR="00491251" w:rsidRPr="00EE5805">
        <w:rPr>
          <w:rFonts w:cs="Arial"/>
        </w:rPr>
        <w:t xml:space="preserve"> Compliant   </w:t>
      </w:r>
      <w:r w:rsidR="00491251" w:rsidRPr="00EE5805">
        <w:rPr>
          <w:rFonts w:cs="Arial"/>
        </w:rPr>
        <w:fldChar w:fldCharType="begin">
          <w:ffData>
            <w:name w:val="Check2"/>
            <w:enabled/>
            <w:calcOnExit w:val="0"/>
            <w:checkBox>
              <w:sizeAuto/>
              <w:default w:val="0"/>
            </w:checkBox>
          </w:ffData>
        </w:fldChar>
      </w:r>
      <w:bookmarkStart w:id="2" w:name="Check2"/>
      <w:r w:rsidR="00491251" w:rsidRPr="00EE5805">
        <w:rPr>
          <w:rFonts w:cs="Arial"/>
        </w:rPr>
        <w:instrText xml:space="preserve"> FORMCHECKBOX </w:instrText>
      </w:r>
      <w:r w:rsidR="002E2D64">
        <w:rPr>
          <w:rFonts w:cs="Arial"/>
        </w:rPr>
      </w:r>
      <w:r w:rsidR="002E2D64">
        <w:rPr>
          <w:rFonts w:cs="Arial"/>
        </w:rPr>
        <w:fldChar w:fldCharType="separate"/>
      </w:r>
      <w:r w:rsidR="00491251" w:rsidRPr="00EE5805">
        <w:rPr>
          <w:rFonts w:cs="Arial"/>
        </w:rPr>
        <w:fldChar w:fldCharType="end"/>
      </w:r>
      <w:bookmarkEnd w:id="2"/>
      <w:r w:rsidR="00491251" w:rsidRPr="00EE5805">
        <w:rPr>
          <w:rFonts w:cs="Arial"/>
        </w:rPr>
        <w:t xml:space="preserve"> Not compliant</w:t>
      </w:r>
    </w:p>
    <w:p w:rsidR="00491251" w:rsidRPr="00EE5805" w:rsidRDefault="00491251" w:rsidP="00491251">
      <w:pPr>
        <w:pStyle w:val="Header"/>
        <w:rPr>
          <w:rFonts w:cs="Arial"/>
        </w:rPr>
      </w:pPr>
      <w:r w:rsidRPr="00EE5805">
        <w:rPr>
          <w:rFonts w:cs="Arial"/>
          <w:b/>
          <w:i/>
        </w:rPr>
        <w:t xml:space="preserve">Comments: </w:t>
      </w:r>
      <w:r w:rsidRPr="00EE5805">
        <w:rPr>
          <w:rFonts w:cs="Arial"/>
        </w:rPr>
        <w:fldChar w:fldCharType="begin">
          <w:ffData>
            <w:name w:val="Text1"/>
            <w:enabled/>
            <w:calcOnExit w:val="0"/>
            <w:textInput/>
          </w:ffData>
        </w:fldChar>
      </w:r>
      <w:bookmarkStart w:id="3" w:name="Text1"/>
      <w:r w:rsidRPr="00EE5805">
        <w:rPr>
          <w:rFonts w:cs="Arial"/>
        </w:rPr>
        <w:instrText xml:space="preserve"> FORMTEXT </w:instrText>
      </w:r>
      <w:r w:rsidRPr="00EE5805">
        <w:rPr>
          <w:rFonts w:cs="Arial"/>
        </w:rPr>
      </w:r>
      <w:r w:rsidRPr="00EE5805">
        <w:rPr>
          <w:rFonts w:cs="Arial"/>
        </w:rPr>
        <w:fldChar w:fldCharType="separate"/>
      </w:r>
      <w:r w:rsidRPr="00EE5805">
        <w:rPr>
          <w:rFonts w:cs="Arial"/>
          <w:noProof/>
        </w:rPr>
        <w:t> </w:t>
      </w:r>
      <w:r w:rsidRPr="00EE5805">
        <w:rPr>
          <w:rFonts w:cs="Arial"/>
          <w:noProof/>
        </w:rPr>
        <w:t> </w:t>
      </w:r>
      <w:r w:rsidRPr="00EE5805">
        <w:rPr>
          <w:rFonts w:cs="Arial"/>
          <w:noProof/>
        </w:rPr>
        <w:t> </w:t>
      </w:r>
      <w:r w:rsidRPr="00EE5805">
        <w:rPr>
          <w:rFonts w:cs="Arial"/>
          <w:noProof/>
        </w:rPr>
        <w:t> </w:t>
      </w:r>
      <w:r w:rsidRPr="00EE5805">
        <w:rPr>
          <w:rFonts w:cs="Arial"/>
          <w:noProof/>
        </w:rPr>
        <w:t> </w:t>
      </w:r>
      <w:r w:rsidRPr="00EE5805">
        <w:rPr>
          <w:rFonts w:cs="Arial"/>
        </w:rPr>
        <w:fldChar w:fldCharType="end"/>
      </w:r>
      <w:bookmarkEnd w:id="3"/>
    </w:p>
    <w:p w:rsidR="004B2224" w:rsidRDefault="004B2224">
      <w:pPr>
        <w:spacing w:after="0" w:line="240" w:lineRule="auto"/>
        <w:rPr>
          <w:rFonts w:cs="Arial"/>
          <w:b/>
          <w:bCs/>
          <w:sz w:val="28"/>
          <w:szCs w:val="28"/>
        </w:rPr>
      </w:pPr>
      <w:r>
        <w:rPr>
          <w:rFonts w:cs="Arial"/>
          <w:b/>
          <w:bCs/>
          <w:sz w:val="28"/>
          <w:szCs w:val="28"/>
        </w:rPr>
        <w:br w:type="page"/>
      </w:r>
    </w:p>
    <w:p w:rsidR="00491251" w:rsidRPr="002528FC" w:rsidRDefault="00491251" w:rsidP="00491251">
      <w:pPr>
        <w:tabs>
          <w:tab w:val="left" w:pos="3132"/>
        </w:tabs>
        <w:rPr>
          <w:rFonts w:cs="Arial"/>
          <w:b/>
          <w:bCs/>
          <w:sz w:val="28"/>
          <w:szCs w:val="28"/>
        </w:rPr>
      </w:pPr>
      <w:r w:rsidRPr="002528FC">
        <w:rPr>
          <w:rFonts w:cs="Arial"/>
          <w:b/>
          <w:bCs/>
          <w:sz w:val="28"/>
          <w:szCs w:val="28"/>
        </w:rPr>
        <w:lastRenderedPageBreak/>
        <w:t xml:space="preserve">Principal Employer Organisation:  </w:t>
      </w:r>
      <w:r w:rsidR="004B2224">
        <w:rPr>
          <w:rFonts w:cs="Arial"/>
          <w:b/>
          <w:bCs/>
          <w:sz w:val="28"/>
          <w:szCs w:val="28"/>
        </w:rPr>
        <w:fldChar w:fldCharType="begin">
          <w:ffData>
            <w:name w:val="Text21"/>
            <w:enabled/>
            <w:calcOnExit w:val="0"/>
            <w:textInput/>
          </w:ffData>
        </w:fldChar>
      </w:r>
      <w:r w:rsidR="004B2224">
        <w:rPr>
          <w:rFonts w:cs="Arial"/>
          <w:b/>
          <w:bCs/>
          <w:sz w:val="28"/>
          <w:szCs w:val="28"/>
        </w:rPr>
        <w:instrText xml:space="preserve"> FORMTEXT </w:instrText>
      </w:r>
      <w:r w:rsidR="004B2224">
        <w:rPr>
          <w:rFonts w:cs="Arial"/>
          <w:b/>
          <w:bCs/>
          <w:sz w:val="28"/>
          <w:szCs w:val="28"/>
        </w:rPr>
      </w:r>
      <w:r w:rsidR="004B2224">
        <w:rPr>
          <w:rFonts w:cs="Arial"/>
          <w:b/>
          <w:bCs/>
          <w:sz w:val="28"/>
          <w:szCs w:val="28"/>
        </w:rPr>
        <w:fldChar w:fldCharType="separate"/>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sz w:val="28"/>
          <w:szCs w:val="28"/>
        </w:rPr>
        <w:fldChar w:fldCharType="end"/>
      </w:r>
      <w:r w:rsidR="004B2224">
        <w:rPr>
          <w:rFonts w:cs="Arial"/>
          <w:b/>
          <w:bCs/>
          <w:sz w:val="28"/>
          <w:szCs w:val="28"/>
        </w:rPr>
        <w:t xml:space="preserve">  </w:t>
      </w:r>
      <w:r w:rsidRPr="002528FC">
        <w:rPr>
          <w:rFonts w:cs="Arial"/>
          <w:b/>
          <w:bCs/>
          <w:sz w:val="28"/>
          <w:szCs w:val="28"/>
        </w:rPr>
        <w:t>Da</w:t>
      </w:r>
      <w:r w:rsidR="004B2224">
        <w:rPr>
          <w:rFonts w:cs="Arial"/>
          <w:b/>
          <w:bCs/>
          <w:sz w:val="28"/>
          <w:szCs w:val="28"/>
        </w:rPr>
        <w:t xml:space="preserve">te of </w:t>
      </w:r>
      <w:r w:rsidR="003D717B">
        <w:rPr>
          <w:rFonts w:cs="Arial"/>
          <w:b/>
          <w:bCs/>
          <w:sz w:val="28"/>
          <w:szCs w:val="28"/>
        </w:rPr>
        <w:t>s</w:t>
      </w:r>
      <w:r w:rsidR="004B2224">
        <w:rPr>
          <w:rFonts w:cs="Arial"/>
          <w:b/>
          <w:bCs/>
          <w:sz w:val="28"/>
          <w:szCs w:val="28"/>
        </w:rPr>
        <w:t>elf</w:t>
      </w:r>
      <w:r w:rsidR="003D717B">
        <w:rPr>
          <w:rFonts w:cs="Arial"/>
          <w:b/>
          <w:bCs/>
          <w:sz w:val="28"/>
          <w:szCs w:val="28"/>
        </w:rPr>
        <w:t>-a</w:t>
      </w:r>
      <w:r w:rsidR="004B2224">
        <w:rPr>
          <w:rFonts w:cs="Arial"/>
          <w:b/>
          <w:bCs/>
          <w:sz w:val="28"/>
          <w:szCs w:val="28"/>
        </w:rPr>
        <w:t xml:space="preserve">ssessment: </w:t>
      </w:r>
      <w:r w:rsidR="004B2224">
        <w:rPr>
          <w:rFonts w:cs="Arial"/>
          <w:b/>
          <w:bCs/>
          <w:sz w:val="28"/>
          <w:szCs w:val="28"/>
        </w:rPr>
        <w:fldChar w:fldCharType="begin">
          <w:ffData>
            <w:name w:val="Text21"/>
            <w:enabled/>
            <w:calcOnExit w:val="0"/>
            <w:textInput/>
          </w:ffData>
        </w:fldChar>
      </w:r>
      <w:r w:rsidR="004B2224">
        <w:rPr>
          <w:rFonts w:cs="Arial"/>
          <w:b/>
          <w:bCs/>
          <w:sz w:val="28"/>
          <w:szCs w:val="28"/>
        </w:rPr>
        <w:instrText xml:space="preserve"> FORMTEXT </w:instrText>
      </w:r>
      <w:r w:rsidR="004B2224">
        <w:rPr>
          <w:rFonts w:cs="Arial"/>
          <w:b/>
          <w:bCs/>
          <w:sz w:val="28"/>
          <w:szCs w:val="28"/>
        </w:rPr>
      </w:r>
      <w:r w:rsidR="004B2224">
        <w:rPr>
          <w:rFonts w:cs="Arial"/>
          <w:b/>
          <w:bCs/>
          <w:sz w:val="28"/>
          <w:szCs w:val="28"/>
        </w:rPr>
        <w:fldChar w:fldCharType="separate"/>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sz w:val="28"/>
          <w:szCs w:val="28"/>
        </w:rPr>
        <w:fldChar w:fldCharType="end"/>
      </w:r>
    </w:p>
    <w:p w:rsidR="00491251" w:rsidRDefault="00491251" w:rsidP="00491251">
      <w:pPr>
        <w:tabs>
          <w:tab w:val="left" w:pos="3132"/>
        </w:tabs>
        <w:rPr>
          <w:rFonts w:cs="Arial"/>
          <w:b/>
          <w:sz w:val="28"/>
          <w:szCs w:val="28"/>
        </w:rPr>
      </w:pPr>
      <w:r w:rsidRPr="002528FC">
        <w:rPr>
          <w:rFonts w:cs="Arial"/>
          <w:b/>
          <w:sz w:val="28"/>
          <w:szCs w:val="28"/>
        </w:rPr>
        <w:t xml:space="preserve">Standard 2: Compliance with Commonwealth, </w:t>
      </w:r>
      <w:r w:rsidR="0098478D">
        <w:rPr>
          <w:rFonts w:cs="Arial"/>
          <w:b/>
          <w:sz w:val="28"/>
          <w:szCs w:val="28"/>
        </w:rPr>
        <w:t>S</w:t>
      </w:r>
      <w:r w:rsidRPr="002528FC">
        <w:rPr>
          <w:rFonts w:cs="Arial"/>
          <w:b/>
          <w:sz w:val="28"/>
          <w:szCs w:val="28"/>
        </w:rPr>
        <w:t xml:space="preserve">tate and/or </w:t>
      </w:r>
      <w:r w:rsidR="0098478D">
        <w:rPr>
          <w:rFonts w:cs="Arial"/>
          <w:b/>
          <w:sz w:val="28"/>
          <w:szCs w:val="28"/>
        </w:rPr>
        <w:t>T</w:t>
      </w:r>
      <w:r w:rsidRPr="002528FC">
        <w:rPr>
          <w:rFonts w:cs="Arial"/>
          <w:b/>
          <w:sz w:val="28"/>
          <w:szCs w:val="28"/>
        </w:rPr>
        <w:t>erritory legislation and regulatory requirements</w:t>
      </w:r>
    </w:p>
    <w:p w:rsidR="00491251" w:rsidRPr="002528FC" w:rsidRDefault="00491251" w:rsidP="00491251">
      <w:pPr>
        <w:rPr>
          <w:rFonts w:cs="Arial"/>
          <w:bCs/>
          <w:sz w:val="20"/>
          <w:szCs w:val="20"/>
        </w:rPr>
      </w:pPr>
      <w:r w:rsidRPr="002528FC">
        <w:rPr>
          <w:rFonts w:cs="Arial"/>
          <w:bCs/>
          <w:sz w:val="20"/>
          <w:szCs w:val="20"/>
        </w:rPr>
        <w:t xml:space="preserve">The principal employer organisation ensures that compliance with Commonwealth, state and/or territory legislation and regulatory requirements relevant to its operations are integrated into its policies and/or procedures and that compliance is maintained. </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060"/>
        <w:gridCol w:w="2880"/>
        <w:gridCol w:w="2160"/>
      </w:tblGrid>
      <w:tr w:rsidR="00491251" w:rsidRPr="00172E23" w:rsidTr="00EC143E">
        <w:trPr>
          <w:trHeight w:val="597"/>
          <w:tblHeader/>
        </w:trPr>
        <w:tc>
          <w:tcPr>
            <w:tcW w:w="2700" w:type="dxa"/>
            <w:shd w:val="clear" w:color="auto" w:fill="E0E0E0"/>
          </w:tcPr>
          <w:p w:rsidR="00491251" w:rsidRPr="005207CE" w:rsidRDefault="00491251" w:rsidP="00953EA3">
            <w:pPr>
              <w:spacing w:before="120"/>
              <w:ind w:left="312" w:hanging="312"/>
              <w:jc w:val="center"/>
              <w:rPr>
                <w:rFonts w:eastAsia="Times New Roman" w:cs="Arial"/>
                <w:b/>
                <w:color w:val="333333"/>
                <w:sz w:val="18"/>
                <w:szCs w:val="18"/>
              </w:rPr>
            </w:pPr>
            <w:r w:rsidRPr="005207CE">
              <w:rPr>
                <w:rFonts w:eastAsia="Times New Roman" w:cs="Arial"/>
                <w:b/>
                <w:color w:val="333333"/>
                <w:sz w:val="18"/>
                <w:szCs w:val="18"/>
              </w:rPr>
              <w:t>Standard</w:t>
            </w:r>
          </w:p>
        </w:tc>
        <w:tc>
          <w:tcPr>
            <w:tcW w:w="4140" w:type="dxa"/>
            <w:shd w:val="clear" w:color="auto" w:fill="E0E0E0"/>
          </w:tcPr>
          <w:p w:rsidR="00491251" w:rsidRPr="00172E23" w:rsidRDefault="00F071E8" w:rsidP="00953EA3">
            <w:pPr>
              <w:spacing w:before="120"/>
              <w:jc w:val="center"/>
              <w:rPr>
                <w:rFonts w:eastAsia="Times New Roman" w:cs="Arial"/>
                <w:b/>
                <w:color w:val="333333"/>
                <w:sz w:val="18"/>
                <w:szCs w:val="18"/>
              </w:rPr>
            </w:pPr>
            <w:r>
              <w:rPr>
                <w:rFonts w:eastAsia="Times New Roman" w:cs="Arial"/>
                <w:b/>
                <w:color w:val="333333"/>
                <w:sz w:val="18"/>
                <w:szCs w:val="18"/>
              </w:rPr>
              <w:t>Possible evidence o</w:t>
            </w:r>
            <w:r w:rsidR="00491251" w:rsidRPr="00172E23">
              <w:rPr>
                <w:rFonts w:eastAsia="Times New Roman" w:cs="Arial"/>
                <w:b/>
                <w:color w:val="333333"/>
                <w:sz w:val="18"/>
                <w:szCs w:val="18"/>
              </w:rPr>
              <w:t>f compliance</w:t>
            </w:r>
          </w:p>
        </w:tc>
        <w:tc>
          <w:tcPr>
            <w:tcW w:w="3060" w:type="dxa"/>
            <w:shd w:val="clear" w:color="auto" w:fill="E0E0E0"/>
          </w:tcPr>
          <w:p w:rsidR="00491251" w:rsidRPr="00172E23" w:rsidRDefault="00491251" w:rsidP="00953EA3">
            <w:pPr>
              <w:spacing w:before="120"/>
              <w:jc w:val="center"/>
              <w:rPr>
                <w:rFonts w:eastAsia="Times New Roman" w:cs="Arial"/>
                <w:b/>
                <w:color w:val="333333"/>
                <w:sz w:val="18"/>
                <w:szCs w:val="18"/>
              </w:rPr>
            </w:pPr>
            <w:r w:rsidRPr="00172E23">
              <w:rPr>
                <w:rFonts w:eastAsia="Times New Roman" w:cs="Arial"/>
                <w:b/>
                <w:color w:val="333333"/>
                <w:sz w:val="18"/>
                <w:szCs w:val="18"/>
              </w:rPr>
              <w:t>Actual evidence of compliance and location of evidence</w:t>
            </w:r>
          </w:p>
        </w:tc>
        <w:tc>
          <w:tcPr>
            <w:tcW w:w="2880" w:type="dxa"/>
            <w:shd w:val="clear" w:color="auto" w:fill="E0E0E0"/>
          </w:tcPr>
          <w:p w:rsidR="00491251" w:rsidRPr="00172E23" w:rsidRDefault="00491251" w:rsidP="00F071E8">
            <w:pPr>
              <w:spacing w:before="120"/>
              <w:jc w:val="center"/>
              <w:rPr>
                <w:rFonts w:eastAsia="Times New Roman" w:cs="Arial"/>
                <w:b/>
                <w:color w:val="333333"/>
                <w:sz w:val="18"/>
                <w:szCs w:val="18"/>
              </w:rPr>
            </w:pPr>
            <w:r w:rsidRPr="00172E23">
              <w:rPr>
                <w:rFonts w:eastAsia="Times New Roman" w:cs="Arial"/>
                <w:b/>
                <w:color w:val="333333"/>
                <w:sz w:val="18"/>
                <w:szCs w:val="18"/>
              </w:rPr>
              <w:t xml:space="preserve">Details </w:t>
            </w:r>
            <w:r w:rsidR="00F071E8">
              <w:rPr>
                <w:rFonts w:eastAsia="Times New Roman" w:cs="Arial"/>
                <w:b/>
                <w:color w:val="333333"/>
                <w:sz w:val="18"/>
                <w:szCs w:val="18"/>
              </w:rPr>
              <w:t>o</w:t>
            </w:r>
            <w:r w:rsidRPr="00172E23">
              <w:rPr>
                <w:rFonts w:eastAsia="Times New Roman" w:cs="Arial"/>
                <w:b/>
                <w:color w:val="333333"/>
                <w:sz w:val="18"/>
                <w:szCs w:val="18"/>
              </w:rPr>
              <w:t>f System Improvement required</w:t>
            </w:r>
          </w:p>
        </w:tc>
        <w:tc>
          <w:tcPr>
            <w:tcW w:w="2160" w:type="dxa"/>
            <w:shd w:val="clear" w:color="auto" w:fill="E0E0E0"/>
          </w:tcPr>
          <w:p w:rsidR="00491251" w:rsidRPr="00172E23" w:rsidRDefault="00491251" w:rsidP="00953EA3">
            <w:pPr>
              <w:spacing w:before="120"/>
              <w:jc w:val="center"/>
              <w:rPr>
                <w:rFonts w:eastAsia="Times New Roman" w:cs="Arial"/>
                <w:b/>
                <w:color w:val="333333"/>
                <w:sz w:val="18"/>
                <w:szCs w:val="18"/>
              </w:rPr>
            </w:pPr>
            <w:r w:rsidRPr="00172E23">
              <w:rPr>
                <w:rFonts w:eastAsia="Times New Roman" w:cs="Arial"/>
                <w:b/>
                <w:color w:val="333333"/>
                <w:sz w:val="18"/>
                <w:szCs w:val="18"/>
              </w:rPr>
              <w:t>Implementation date (improvement)</w:t>
            </w:r>
          </w:p>
        </w:tc>
      </w:tr>
      <w:tr w:rsidR="00491251" w:rsidRPr="00172E23" w:rsidTr="00EC143E">
        <w:tc>
          <w:tcPr>
            <w:tcW w:w="2700" w:type="dxa"/>
            <w:shd w:val="clear" w:color="auto" w:fill="auto"/>
          </w:tcPr>
          <w:p w:rsidR="00491251" w:rsidRPr="002D197B" w:rsidRDefault="00491251" w:rsidP="00E06376">
            <w:pPr>
              <w:pStyle w:val="ListParagraph"/>
              <w:numPr>
                <w:ilvl w:val="0"/>
                <w:numId w:val="31"/>
              </w:numPr>
              <w:tabs>
                <w:tab w:val="clear" w:pos="2835"/>
                <w:tab w:val="left" w:pos="372"/>
              </w:tabs>
              <w:spacing w:after="0" w:line="240" w:lineRule="auto"/>
              <w:contextualSpacing/>
              <w:rPr>
                <w:rFonts w:eastAsia="Times New Roman" w:cs="Arial"/>
                <w:color w:val="333333"/>
                <w:sz w:val="18"/>
                <w:szCs w:val="18"/>
              </w:rPr>
            </w:pPr>
            <w:r>
              <w:rPr>
                <w:rFonts w:eastAsia="Times New Roman" w:cs="Arial"/>
                <w:color w:val="333333"/>
                <w:sz w:val="18"/>
                <w:szCs w:val="18"/>
              </w:rPr>
              <w:t>The PEO</w:t>
            </w:r>
            <w:r w:rsidRPr="002D197B">
              <w:rPr>
                <w:rFonts w:eastAsia="Times New Roman" w:cs="Arial"/>
                <w:color w:val="333333"/>
                <w:sz w:val="18"/>
                <w:szCs w:val="18"/>
              </w:rPr>
              <w:t xml:space="preserve"> shall have a documented process for:</w:t>
            </w:r>
          </w:p>
          <w:p w:rsidR="00491251" w:rsidRPr="002D197B" w:rsidRDefault="00491251" w:rsidP="00E06376">
            <w:pPr>
              <w:pStyle w:val="ListParagraph"/>
              <w:numPr>
                <w:ilvl w:val="0"/>
                <w:numId w:val="32"/>
              </w:numPr>
              <w:tabs>
                <w:tab w:val="clear" w:pos="2835"/>
                <w:tab w:val="left" w:pos="372"/>
              </w:tabs>
              <w:spacing w:after="0" w:line="240" w:lineRule="auto"/>
              <w:contextualSpacing/>
              <w:rPr>
                <w:rFonts w:eastAsia="Times New Roman" w:cs="Arial"/>
                <w:color w:val="333333"/>
                <w:sz w:val="18"/>
                <w:szCs w:val="18"/>
              </w:rPr>
            </w:pPr>
            <w:r w:rsidRPr="002D197B">
              <w:rPr>
                <w:rFonts w:eastAsia="Times New Roman" w:cs="Arial"/>
                <w:color w:val="333333"/>
                <w:sz w:val="18"/>
                <w:szCs w:val="18"/>
              </w:rPr>
              <w:t xml:space="preserve">identifying relevant Commonwealth, </w:t>
            </w:r>
            <w:r w:rsidR="00045396">
              <w:rPr>
                <w:rFonts w:eastAsia="Times New Roman" w:cs="Arial"/>
                <w:color w:val="333333"/>
                <w:sz w:val="18"/>
                <w:szCs w:val="18"/>
              </w:rPr>
              <w:t xml:space="preserve"> </w:t>
            </w:r>
            <w:r w:rsidRPr="002D197B">
              <w:rPr>
                <w:rFonts w:eastAsia="Times New Roman" w:cs="Arial"/>
                <w:color w:val="333333"/>
                <w:sz w:val="18"/>
                <w:szCs w:val="18"/>
              </w:rPr>
              <w:t xml:space="preserve">state and territory legislation and related </w:t>
            </w:r>
            <w:r w:rsidR="00CB260E">
              <w:rPr>
                <w:rFonts w:eastAsia="Times New Roman" w:cs="Arial"/>
                <w:color w:val="333333"/>
                <w:sz w:val="18"/>
                <w:szCs w:val="18"/>
              </w:rPr>
              <w:t>0</w:t>
            </w:r>
            <w:r w:rsidRPr="002D197B">
              <w:rPr>
                <w:rFonts w:eastAsia="Times New Roman" w:cs="Arial"/>
                <w:color w:val="333333"/>
                <w:sz w:val="18"/>
                <w:szCs w:val="18"/>
              </w:rPr>
              <w:t>regulations applicable to its operations</w:t>
            </w:r>
          </w:p>
          <w:p w:rsidR="00491251" w:rsidRPr="002D197B" w:rsidRDefault="00491251" w:rsidP="00E06376">
            <w:pPr>
              <w:pStyle w:val="ListParagraph"/>
              <w:numPr>
                <w:ilvl w:val="0"/>
                <w:numId w:val="32"/>
              </w:numPr>
              <w:tabs>
                <w:tab w:val="clear" w:pos="2835"/>
                <w:tab w:val="left" w:pos="372"/>
              </w:tabs>
              <w:spacing w:after="0" w:line="240" w:lineRule="auto"/>
              <w:contextualSpacing/>
              <w:rPr>
                <w:rFonts w:eastAsia="Times New Roman" w:cs="Arial"/>
                <w:color w:val="333333"/>
                <w:sz w:val="18"/>
                <w:szCs w:val="18"/>
              </w:rPr>
            </w:pPr>
            <w:r w:rsidRPr="002D197B">
              <w:rPr>
                <w:rFonts w:eastAsia="Times New Roman" w:cs="Arial"/>
                <w:color w:val="333333"/>
                <w:sz w:val="18"/>
                <w:szCs w:val="18"/>
              </w:rPr>
              <w:t>integrating these requirements, and changes to these requirements, into the principal employer organisation’s policies and/or procedures</w:t>
            </w:r>
          </w:p>
          <w:p w:rsidR="00491251" w:rsidRPr="00DC3C18" w:rsidRDefault="00491251" w:rsidP="00E06376">
            <w:pPr>
              <w:pStyle w:val="ListParagraph"/>
              <w:numPr>
                <w:ilvl w:val="0"/>
                <w:numId w:val="32"/>
              </w:numPr>
              <w:tabs>
                <w:tab w:val="clear" w:pos="2835"/>
                <w:tab w:val="left" w:pos="372"/>
              </w:tabs>
              <w:spacing w:after="0" w:line="240" w:lineRule="auto"/>
              <w:contextualSpacing/>
              <w:rPr>
                <w:rFonts w:eastAsia="Times New Roman" w:cs="Arial"/>
                <w:color w:val="333333"/>
                <w:sz w:val="18"/>
                <w:szCs w:val="18"/>
              </w:rPr>
            </w:pPr>
            <w:r w:rsidRPr="002D197B">
              <w:rPr>
                <w:rFonts w:eastAsia="Times New Roman" w:cs="Arial"/>
                <w:color w:val="333333"/>
                <w:sz w:val="18"/>
                <w:szCs w:val="18"/>
              </w:rPr>
              <w:t>ensuring that staff are made aware of their obligations, related to their duties, with other staff, apprentices and trainees, under such legislation and regulatory requirements, and for reviewing compliance</w:t>
            </w:r>
          </w:p>
        </w:tc>
        <w:tc>
          <w:tcPr>
            <w:tcW w:w="4140" w:type="dxa"/>
            <w:shd w:val="clear" w:color="auto" w:fill="auto"/>
          </w:tcPr>
          <w:p w:rsidR="00491251" w:rsidRPr="00172E23" w:rsidRDefault="00491251" w:rsidP="00E06376">
            <w:pPr>
              <w:numPr>
                <w:ilvl w:val="0"/>
                <w:numId w:val="24"/>
              </w:numPr>
              <w:spacing w:after="0" w:line="240" w:lineRule="auto"/>
              <w:rPr>
                <w:rFonts w:eastAsia="Times New Roman" w:cs="Arial"/>
                <w:color w:val="333333"/>
                <w:sz w:val="18"/>
                <w:szCs w:val="18"/>
              </w:rPr>
            </w:pPr>
            <w:r w:rsidRPr="00172E23">
              <w:rPr>
                <w:rFonts w:eastAsia="Times New Roman" w:cs="Arial"/>
                <w:color w:val="333333"/>
                <w:sz w:val="18"/>
                <w:szCs w:val="18"/>
              </w:rPr>
              <w:t>list of relevant legislation</w:t>
            </w:r>
            <w:r>
              <w:rPr>
                <w:rFonts w:eastAsia="Times New Roman" w:cs="Arial"/>
                <w:color w:val="333333"/>
                <w:sz w:val="18"/>
                <w:szCs w:val="18"/>
              </w:rPr>
              <w:t>;</w:t>
            </w:r>
          </w:p>
          <w:p w:rsidR="00491251" w:rsidRPr="00172E23" w:rsidRDefault="00491251" w:rsidP="00E06376">
            <w:pPr>
              <w:numPr>
                <w:ilvl w:val="0"/>
                <w:numId w:val="24"/>
              </w:numPr>
              <w:spacing w:after="0" w:line="240" w:lineRule="auto"/>
              <w:rPr>
                <w:rFonts w:eastAsia="Times New Roman" w:cs="Arial"/>
                <w:color w:val="333333"/>
                <w:sz w:val="18"/>
                <w:szCs w:val="18"/>
              </w:rPr>
            </w:pPr>
            <w:r w:rsidRPr="00172E23">
              <w:rPr>
                <w:rFonts w:eastAsia="Times New Roman" w:cs="Arial"/>
                <w:color w:val="333333"/>
                <w:sz w:val="18"/>
                <w:szCs w:val="18"/>
              </w:rPr>
              <w:t>access to consolidated legislation webpage - federal, state and territory</w:t>
            </w:r>
            <w:r>
              <w:rPr>
                <w:rFonts w:eastAsia="Times New Roman" w:cs="Arial"/>
                <w:color w:val="333333"/>
                <w:sz w:val="18"/>
                <w:szCs w:val="18"/>
              </w:rPr>
              <w:t>;</w:t>
            </w:r>
          </w:p>
          <w:p w:rsidR="00491251" w:rsidRPr="00172E23" w:rsidRDefault="00491251" w:rsidP="00E06376">
            <w:pPr>
              <w:numPr>
                <w:ilvl w:val="0"/>
                <w:numId w:val="24"/>
              </w:numPr>
              <w:spacing w:after="0" w:line="240" w:lineRule="auto"/>
              <w:rPr>
                <w:rFonts w:eastAsia="Times New Roman" w:cs="Arial"/>
                <w:color w:val="333333"/>
                <w:sz w:val="18"/>
                <w:szCs w:val="18"/>
              </w:rPr>
            </w:pPr>
            <w:r w:rsidRPr="00172E23">
              <w:rPr>
                <w:rFonts w:eastAsia="Times New Roman" w:cs="Arial"/>
                <w:color w:val="333333"/>
                <w:sz w:val="18"/>
                <w:szCs w:val="18"/>
              </w:rPr>
              <w:t>staff training records, minutes of meetings, workshop documentation and emails in relation to legislation and regulation</w:t>
            </w:r>
            <w:r>
              <w:rPr>
                <w:rFonts w:eastAsia="Times New Roman" w:cs="Arial"/>
                <w:color w:val="333333"/>
                <w:sz w:val="18"/>
                <w:szCs w:val="18"/>
              </w:rPr>
              <w:t>;</w:t>
            </w:r>
          </w:p>
          <w:p w:rsidR="00491251" w:rsidRPr="00172E23" w:rsidRDefault="00491251" w:rsidP="00E06376">
            <w:pPr>
              <w:numPr>
                <w:ilvl w:val="0"/>
                <w:numId w:val="24"/>
              </w:numPr>
              <w:spacing w:after="0" w:line="240" w:lineRule="auto"/>
              <w:rPr>
                <w:rFonts w:eastAsia="Times New Roman" w:cs="Arial"/>
                <w:color w:val="333333"/>
                <w:sz w:val="18"/>
                <w:szCs w:val="18"/>
              </w:rPr>
            </w:pPr>
            <w:r w:rsidRPr="00172E23">
              <w:rPr>
                <w:rFonts w:eastAsia="Times New Roman" w:cs="Arial"/>
                <w:color w:val="333333"/>
                <w:sz w:val="18"/>
                <w:szCs w:val="18"/>
              </w:rPr>
              <w:t>policies and procedures reflective of current legislation and regulation applicable to the principal employer organisation—examples include:</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occupational health and safety, especially hazard identification</w:t>
            </w:r>
            <w:r>
              <w:rPr>
                <w:rFonts w:eastAsia="Times New Roman" w:cs="Arial"/>
                <w:color w:val="333333"/>
                <w:sz w:val="18"/>
                <w:szCs w:val="18"/>
              </w:rPr>
              <w:t>;</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workplace harassment, victimisation and bullying</w:t>
            </w:r>
            <w:r>
              <w:rPr>
                <w:rFonts w:eastAsia="Times New Roman" w:cs="Arial"/>
                <w:color w:val="333333"/>
                <w:sz w:val="18"/>
                <w:szCs w:val="18"/>
              </w:rPr>
              <w:t>;</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anti-discrimination, racial vilification, disability discrimination</w:t>
            </w:r>
            <w:r>
              <w:rPr>
                <w:rFonts w:eastAsia="Times New Roman" w:cs="Arial"/>
                <w:color w:val="333333"/>
                <w:sz w:val="18"/>
                <w:szCs w:val="18"/>
              </w:rPr>
              <w:t>;</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child protection</w:t>
            </w:r>
            <w:r>
              <w:rPr>
                <w:rFonts w:eastAsia="Times New Roman" w:cs="Arial"/>
                <w:color w:val="333333"/>
                <w:sz w:val="18"/>
                <w:szCs w:val="18"/>
              </w:rPr>
              <w:t>;</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vocational education and training</w:t>
            </w:r>
            <w:r>
              <w:rPr>
                <w:rFonts w:eastAsia="Times New Roman" w:cs="Arial"/>
                <w:color w:val="333333"/>
                <w:sz w:val="18"/>
                <w:szCs w:val="18"/>
              </w:rPr>
              <w:t>;</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industrial relations</w:t>
            </w:r>
            <w:r>
              <w:rPr>
                <w:rFonts w:eastAsia="Times New Roman" w:cs="Arial"/>
                <w:color w:val="333333"/>
                <w:sz w:val="18"/>
                <w:szCs w:val="18"/>
              </w:rPr>
              <w:t>;</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privacy</w:t>
            </w:r>
            <w:r>
              <w:rPr>
                <w:rFonts w:eastAsia="Times New Roman" w:cs="Arial"/>
                <w:color w:val="333333"/>
                <w:sz w:val="18"/>
                <w:szCs w:val="18"/>
              </w:rPr>
              <w:t>;</w:t>
            </w:r>
          </w:p>
          <w:p w:rsidR="00491251" w:rsidRPr="00172E23" w:rsidRDefault="00491251" w:rsidP="00E06376">
            <w:pPr>
              <w:pStyle w:val="Header"/>
              <w:numPr>
                <w:ilvl w:val="0"/>
                <w:numId w:val="23"/>
              </w:numPr>
              <w:tabs>
                <w:tab w:val="clear" w:pos="969"/>
                <w:tab w:val="clear" w:pos="4513"/>
                <w:tab w:val="clear" w:pos="9026"/>
                <w:tab w:val="num" w:pos="732"/>
                <w:tab w:val="center" w:pos="4153"/>
                <w:tab w:val="right" w:pos="8306"/>
              </w:tabs>
              <w:spacing w:after="0" w:line="240" w:lineRule="auto"/>
              <w:ind w:left="714" w:hanging="270"/>
              <w:rPr>
                <w:rFonts w:eastAsia="Times New Roman" w:cs="Arial"/>
                <w:color w:val="333333"/>
                <w:sz w:val="18"/>
                <w:szCs w:val="18"/>
              </w:rPr>
            </w:pPr>
            <w:r w:rsidRPr="00172E23">
              <w:rPr>
                <w:rFonts w:eastAsia="Times New Roman" w:cs="Arial"/>
                <w:color w:val="333333"/>
                <w:sz w:val="18"/>
                <w:szCs w:val="18"/>
              </w:rPr>
              <w:t>apprenticeships and traineeships</w:t>
            </w:r>
            <w:r>
              <w:rPr>
                <w:rFonts w:eastAsia="Times New Roman" w:cs="Arial"/>
                <w:color w:val="333333"/>
                <w:sz w:val="18"/>
                <w:szCs w:val="18"/>
              </w:rPr>
              <w:t>.</w:t>
            </w:r>
          </w:p>
          <w:p w:rsidR="00491251" w:rsidRPr="00172E23" w:rsidRDefault="00491251" w:rsidP="00E06376">
            <w:pPr>
              <w:numPr>
                <w:ilvl w:val="0"/>
                <w:numId w:val="24"/>
              </w:numPr>
              <w:spacing w:after="0" w:line="240" w:lineRule="auto"/>
              <w:rPr>
                <w:rFonts w:eastAsia="Times New Roman" w:cs="Arial"/>
                <w:color w:val="333333"/>
                <w:sz w:val="18"/>
                <w:szCs w:val="18"/>
              </w:rPr>
            </w:pPr>
            <w:r w:rsidRPr="00172E23">
              <w:rPr>
                <w:rFonts w:eastAsia="Times New Roman" w:cs="Arial"/>
                <w:color w:val="333333"/>
                <w:sz w:val="18"/>
                <w:szCs w:val="18"/>
              </w:rPr>
              <w:t>procedures that meet the requirements of identified legislation</w:t>
            </w:r>
            <w:r>
              <w:rPr>
                <w:rFonts w:eastAsia="Times New Roman" w:cs="Arial"/>
                <w:color w:val="333333"/>
                <w:sz w:val="18"/>
                <w:szCs w:val="18"/>
              </w:rPr>
              <w:t>;</w:t>
            </w:r>
          </w:p>
          <w:p w:rsidR="00491251" w:rsidRPr="00172E23" w:rsidRDefault="00491251" w:rsidP="00E06376">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records which indicate that the staff member or external service provider assessing the systems has detailed knowledge of these requirements</w:t>
            </w:r>
            <w:r>
              <w:rPr>
                <w:rFonts w:eastAsia="Times New Roman" w:cs="Arial"/>
                <w:color w:val="333333"/>
                <w:sz w:val="18"/>
                <w:szCs w:val="18"/>
              </w:rPr>
              <w:t>.</w:t>
            </w:r>
          </w:p>
        </w:tc>
        <w:tc>
          <w:tcPr>
            <w:tcW w:w="3060" w:type="dxa"/>
            <w:shd w:val="clear" w:color="auto" w:fill="auto"/>
          </w:tcPr>
          <w:p w:rsidR="00491251" w:rsidRPr="00172E23" w:rsidRDefault="00491251" w:rsidP="00E06376">
            <w:pPr>
              <w:rPr>
                <w:rFonts w:eastAsia="Times New Roman" w:cs="Arial"/>
                <w:bCs/>
                <w:color w:val="333333"/>
                <w:sz w:val="18"/>
                <w:szCs w:val="18"/>
              </w:rPr>
            </w:pPr>
          </w:p>
        </w:tc>
        <w:tc>
          <w:tcPr>
            <w:tcW w:w="2880" w:type="dxa"/>
            <w:shd w:val="clear" w:color="auto" w:fill="auto"/>
          </w:tcPr>
          <w:p w:rsidR="00491251" w:rsidRPr="00172E23" w:rsidRDefault="00491251" w:rsidP="00E06376">
            <w:pPr>
              <w:rPr>
                <w:rFonts w:eastAsia="Times New Roman" w:cs="Arial"/>
                <w:bCs/>
                <w:color w:val="333333"/>
                <w:sz w:val="18"/>
                <w:szCs w:val="18"/>
              </w:rPr>
            </w:pPr>
          </w:p>
        </w:tc>
        <w:tc>
          <w:tcPr>
            <w:tcW w:w="2160" w:type="dxa"/>
            <w:shd w:val="clear" w:color="auto" w:fill="auto"/>
          </w:tcPr>
          <w:p w:rsidR="00491251" w:rsidRPr="00172E23" w:rsidRDefault="00491251" w:rsidP="00E06376">
            <w:pPr>
              <w:rPr>
                <w:rFonts w:eastAsia="Times New Roman" w:cs="Arial"/>
                <w:bCs/>
                <w:color w:val="333333"/>
                <w:sz w:val="18"/>
                <w:szCs w:val="18"/>
              </w:rPr>
            </w:pPr>
          </w:p>
        </w:tc>
      </w:tr>
    </w:tbl>
    <w:p w:rsidR="00491251" w:rsidRDefault="00491251" w:rsidP="00491251">
      <w:pPr>
        <w:rPr>
          <w:rFonts w:cs="Arial"/>
          <w:b/>
          <w:bCs/>
        </w:rPr>
      </w:pPr>
    </w:p>
    <w:p w:rsidR="00491251" w:rsidRPr="0022005D" w:rsidRDefault="008B0267" w:rsidP="00491251">
      <w:pPr>
        <w:rPr>
          <w:rFonts w:cs="Arial"/>
          <w:b/>
          <w:bCs/>
        </w:rPr>
      </w:pPr>
      <w:r>
        <w:rPr>
          <w:rFonts w:cs="Arial"/>
          <w:b/>
          <w:bCs/>
        </w:rPr>
        <w:lastRenderedPageBreak/>
        <w:t>Standard 2: F</w:t>
      </w:r>
      <w:r w:rsidR="00491251" w:rsidRPr="0022005D">
        <w:rPr>
          <w:rFonts w:cs="Arial"/>
          <w:b/>
          <w:bCs/>
        </w:rPr>
        <w:t xml:space="preserve">indings </w:t>
      </w:r>
      <w:r w:rsidR="00491251" w:rsidRPr="0022005D">
        <w:rPr>
          <w:rFonts w:cs="Arial"/>
          <w:b/>
          <w:bCs/>
        </w:rPr>
        <w:tab/>
      </w:r>
      <w:r w:rsidR="00491251" w:rsidRPr="0022005D">
        <w:rPr>
          <w:rFonts w:cs="Arial"/>
        </w:rPr>
        <w:fldChar w:fldCharType="begin">
          <w:ffData>
            <w:name w:val="Check1"/>
            <w:enabled/>
            <w:calcOnExit w:val="0"/>
            <w:checkBox>
              <w:sizeAuto/>
              <w:default w:val="0"/>
              <w:checked w:val="0"/>
            </w:checkBox>
          </w:ffData>
        </w:fldChar>
      </w:r>
      <w:r w:rsidR="00491251" w:rsidRPr="0022005D">
        <w:rPr>
          <w:rFonts w:cs="Arial"/>
        </w:rPr>
        <w:instrText xml:space="preserve"> FORMCHECKBOX </w:instrText>
      </w:r>
      <w:r w:rsidR="002E2D64">
        <w:rPr>
          <w:rFonts w:cs="Arial"/>
        </w:rPr>
      </w:r>
      <w:r w:rsidR="002E2D64">
        <w:rPr>
          <w:rFonts w:cs="Arial"/>
        </w:rPr>
        <w:fldChar w:fldCharType="separate"/>
      </w:r>
      <w:r w:rsidR="00491251" w:rsidRPr="0022005D">
        <w:rPr>
          <w:rFonts w:cs="Arial"/>
        </w:rPr>
        <w:fldChar w:fldCharType="end"/>
      </w:r>
      <w:r w:rsidR="00491251" w:rsidRPr="0022005D">
        <w:rPr>
          <w:rFonts w:cs="Arial"/>
        </w:rPr>
        <w:t xml:space="preserve"> Compliant   </w:t>
      </w:r>
      <w:r w:rsidR="00491251" w:rsidRPr="0022005D">
        <w:rPr>
          <w:rFonts w:cs="Arial"/>
        </w:rPr>
        <w:fldChar w:fldCharType="begin">
          <w:ffData>
            <w:name w:val="Check2"/>
            <w:enabled/>
            <w:calcOnExit w:val="0"/>
            <w:checkBox>
              <w:sizeAuto/>
              <w:default w:val="0"/>
            </w:checkBox>
          </w:ffData>
        </w:fldChar>
      </w:r>
      <w:r w:rsidR="00491251" w:rsidRPr="0022005D">
        <w:rPr>
          <w:rFonts w:cs="Arial"/>
        </w:rPr>
        <w:instrText xml:space="preserve"> FORMCHECKBOX </w:instrText>
      </w:r>
      <w:r w:rsidR="002E2D64">
        <w:rPr>
          <w:rFonts w:cs="Arial"/>
        </w:rPr>
      </w:r>
      <w:r w:rsidR="002E2D64">
        <w:rPr>
          <w:rFonts w:cs="Arial"/>
        </w:rPr>
        <w:fldChar w:fldCharType="separate"/>
      </w:r>
      <w:r w:rsidR="00491251" w:rsidRPr="0022005D">
        <w:rPr>
          <w:rFonts w:cs="Arial"/>
        </w:rPr>
        <w:fldChar w:fldCharType="end"/>
      </w:r>
      <w:r w:rsidR="00491251" w:rsidRPr="0022005D">
        <w:rPr>
          <w:rFonts w:cs="Arial"/>
        </w:rPr>
        <w:t xml:space="preserve"> Not compliant</w:t>
      </w:r>
    </w:p>
    <w:p w:rsidR="00491251" w:rsidRPr="0022005D" w:rsidRDefault="00491251" w:rsidP="00491251">
      <w:pPr>
        <w:pStyle w:val="Header"/>
        <w:rPr>
          <w:rFonts w:cs="Arial"/>
          <w:i/>
        </w:rPr>
      </w:pPr>
      <w:r w:rsidRPr="0022005D">
        <w:rPr>
          <w:rFonts w:cs="Arial"/>
          <w:b/>
          <w:i/>
        </w:rPr>
        <w:t xml:space="preserve">Comments: </w:t>
      </w:r>
      <w:r w:rsidRPr="0022005D">
        <w:rPr>
          <w:rFonts w:cs="Arial"/>
        </w:rPr>
        <w:fldChar w:fldCharType="begin">
          <w:ffData>
            <w:name w:val="Text1"/>
            <w:enabled/>
            <w:calcOnExit w:val="0"/>
            <w:textInput/>
          </w:ffData>
        </w:fldChar>
      </w:r>
      <w:r w:rsidRPr="0022005D">
        <w:rPr>
          <w:rFonts w:cs="Arial"/>
        </w:rPr>
        <w:instrText xml:space="preserve"> FORMTEXT </w:instrText>
      </w:r>
      <w:r w:rsidRPr="0022005D">
        <w:rPr>
          <w:rFonts w:cs="Arial"/>
        </w:rPr>
      </w:r>
      <w:r w:rsidRPr="0022005D">
        <w:rPr>
          <w:rFonts w:cs="Arial"/>
        </w:rPr>
        <w:fldChar w:fldCharType="separate"/>
      </w:r>
      <w:r w:rsidRPr="0022005D">
        <w:rPr>
          <w:rFonts w:cs="Arial"/>
          <w:noProof/>
        </w:rPr>
        <w:t> </w:t>
      </w:r>
      <w:r w:rsidRPr="0022005D">
        <w:rPr>
          <w:rFonts w:cs="Arial"/>
          <w:noProof/>
        </w:rPr>
        <w:t> </w:t>
      </w:r>
      <w:r w:rsidRPr="0022005D">
        <w:rPr>
          <w:rFonts w:cs="Arial"/>
          <w:noProof/>
        </w:rPr>
        <w:t> </w:t>
      </w:r>
      <w:r w:rsidRPr="0022005D">
        <w:rPr>
          <w:rFonts w:cs="Arial"/>
          <w:noProof/>
        </w:rPr>
        <w:t> </w:t>
      </w:r>
      <w:r w:rsidRPr="0022005D">
        <w:rPr>
          <w:rFonts w:cs="Arial"/>
          <w:noProof/>
        </w:rPr>
        <w:t> </w:t>
      </w:r>
      <w:r w:rsidRPr="0022005D">
        <w:rPr>
          <w:rFonts w:cs="Arial"/>
        </w:rPr>
        <w:fldChar w:fldCharType="end"/>
      </w:r>
    </w:p>
    <w:p w:rsidR="00491251" w:rsidRDefault="00491251" w:rsidP="00491251">
      <w:pPr>
        <w:tabs>
          <w:tab w:val="left" w:pos="3132"/>
        </w:tabs>
        <w:rPr>
          <w:rFonts w:cs="Arial"/>
          <w:sz w:val="20"/>
          <w:szCs w:val="20"/>
        </w:rPr>
      </w:pPr>
    </w:p>
    <w:p w:rsidR="004B2224" w:rsidRDefault="004B2224">
      <w:pPr>
        <w:spacing w:after="0" w:line="240" w:lineRule="auto"/>
        <w:rPr>
          <w:rFonts w:cs="Arial"/>
          <w:sz w:val="20"/>
          <w:szCs w:val="20"/>
        </w:rPr>
      </w:pPr>
      <w:r>
        <w:rPr>
          <w:rFonts w:cs="Arial"/>
          <w:sz w:val="20"/>
          <w:szCs w:val="20"/>
        </w:rPr>
        <w:br w:type="page"/>
      </w:r>
    </w:p>
    <w:p w:rsidR="00491251" w:rsidRPr="004B2224" w:rsidRDefault="00491251" w:rsidP="00491251">
      <w:pPr>
        <w:tabs>
          <w:tab w:val="left" w:pos="3132"/>
        </w:tabs>
        <w:rPr>
          <w:rFonts w:cs="Arial"/>
          <w:b/>
          <w:bCs/>
          <w:sz w:val="28"/>
          <w:szCs w:val="28"/>
        </w:rPr>
      </w:pPr>
      <w:r w:rsidRPr="004B2224">
        <w:rPr>
          <w:rFonts w:cs="Arial"/>
          <w:b/>
          <w:bCs/>
          <w:sz w:val="28"/>
          <w:szCs w:val="28"/>
        </w:rPr>
        <w:lastRenderedPageBreak/>
        <w:t xml:space="preserve">Principal Employer Organisation: </w:t>
      </w:r>
      <w:r w:rsidR="004B2224">
        <w:rPr>
          <w:rFonts w:cs="Arial"/>
          <w:b/>
          <w:bCs/>
          <w:sz w:val="28"/>
          <w:szCs w:val="28"/>
        </w:rPr>
        <w:fldChar w:fldCharType="begin">
          <w:ffData>
            <w:name w:val="Text21"/>
            <w:enabled/>
            <w:calcOnExit w:val="0"/>
            <w:textInput/>
          </w:ffData>
        </w:fldChar>
      </w:r>
      <w:r w:rsidR="004B2224">
        <w:rPr>
          <w:rFonts w:cs="Arial"/>
          <w:b/>
          <w:bCs/>
          <w:sz w:val="28"/>
          <w:szCs w:val="28"/>
        </w:rPr>
        <w:instrText xml:space="preserve"> FORMTEXT </w:instrText>
      </w:r>
      <w:r w:rsidR="004B2224">
        <w:rPr>
          <w:rFonts w:cs="Arial"/>
          <w:b/>
          <w:bCs/>
          <w:sz w:val="28"/>
          <w:szCs w:val="28"/>
        </w:rPr>
      </w:r>
      <w:r w:rsidR="004B2224">
        <w:rPr>
          <w:rFonts w:cs="Arial"/>
          <w:b/>
          <w:bCs/>
          <w:sz w:val="28"/>
          <w:szCs w:val="28"/>
        </w:rPr>
        <w:fldChar w:fldCharType="separate"/>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sz w:val="28"/>
          <w:szCs w:val="28"/>
        </w:rPr>
        <w:fldChar w:fldCharType="end"/>
      </w:r>
      <w:r w:rsidR="004B2224">
        <w:rPr>
          <w:rFonts w:cs="Arial"/>
          <w:b/>
          <w:bCs/>
          <w:sz w:val="28"/>
          <w:szCs w:val="28"/>
        </w:rPr>
        <w:t xml:space="preserve">   </w:t>
      </w:r>
      <w:r w:rsidRPr="004B2224">
        <w:rPr>
          <w:rFonts w:cs="Arial"/>
          <w:b/>
          <w:bCs/>
          <w:sz w:val="28"/>
          <w:szCs w:val="28"/>
        </w:rPr>
        <w:t>Da</w:t>
      </w:r>
      <w:r w:rsidR="004B2224">
        <w:rPr>
          <w:rFonts w:cs="Arial"/>
          <w:b/>
          <w:bCs/>
          <w:sz w:val="28"/>
          <w:szCs w:val="28"/>
        </w:rPr>
        <w:t xml:space="preserve">te of </w:t>
      </w:r>
      <w:r w:rsidR="003D717B">
        <w:rPr>
          <w:rFonts w:cs="Arial"/>
          <w:b/>
          <w:bCs/>
          <w:sz w:val="28"/>
          <w:szCs w:val="28"/>
        </w:rPr>
        <w:t>Self-Assessment</w:t>
      </w:r>
      <w:r w:rsidR="004B2224">
        <w:rPr>
          <w:rFonts w:cs="Arial"/>
          <w:b/>
          <w:bCs/>
          <w:sz w:val="28"/>
          <w:szCs w:val="28"/>
        </w:rPr>
        <w:t xml:space="preserve">: </w:t>
      </w:r>
      <w:r w:rsidR="004B2224">
        <w:rPr>
          <w:rFonts w:cs="Arial"/>
          <w:b/>
          <w:bCs/>
          <w:sz w:val="28"/>
          <w:szCs w:val="28"/>
        </w:rPr>
        <w:fldChar w:fldCharType="begin">
          <w:ffData>
            <w:name w:val="Text21"/>
            <w:enabled/>
            <w:calcOnExit w:val="0"/>
            <w:textInput/>
          </w:ffData>
        </w:fldChar>
      </w:r>
      <w:r w:rsidR="004B2224">
        <w:rPr>
          <w:rFonts w:cs="Arial"/>
          <w:b/>
          <w:bCs/>
          <w:sz w:val="28"/>
          <w:szCs w:val="28"/>
        </w:rPr>
        <w:instrText xml:space="preserve"> FORMTEXT </w:instrText>
      </w:r>
      <w:r w:rsidR="004B2224">
        <w:rPr>
          <w:rFonts w:cs="Arial"/>
          <w:b/>
          <w:bCs/>
          <w:sz w:val="28"/>
          <w:szCs w:val="28"/>
        </w:rPr>
      </w:r>
      <w:r w:rsidR="004B2224">
        <w:rPr>
          <w:rFonts w:cs="Arial"/>
          <w:b/>
          <w:bCs/>
          <w:sz w:val="28"/>
          <w:szCs w:val="28"/>
        </w:rPr>
        <w:fldChar w:fldCharType="separate"/>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noProof/>
          <w:sz w:val="28"/>
          <w:szCs w:val="28"/>
        </w:rPr>
        <w:t> </w:t>
      </w:r>
      <w:r w:rsidR="004B2224">
        <w:rPr>
          <w:rFonts w:cs="Arial"/>
          <w:b/>
          <w:bCs/>
          <w:sz w:val="28"/>
          <w:szCs w:val="28"/>
        </w:rPr>
        <w:fldChar w:fldCharType="end"/>
      </w:r>
    </w:p>
    <w:p w:rsidR="00491251" w:rsidRPr="00255C22" w:rsidRDefault="00491251" w:rsidP="00491251">
      <w:pPr>
        <w:tabs>
          <w:tab w:val="left" w:pos="3132"/>
        </w:tabs>
        <w:rPr>
          <w:rFonts w:cs="Arial"/>
          <w:b/>
          <w:sz w:val="28"/>
          <w:szCs w:val="28"/>
        </w:rPr>
      </w:pPr>
      <w:r w:rsidRPr="00255C22">
        <w:rPr>
          <w:rFonts w:cs="Arial"/>
          <w:b/>
          <w:sz w:val="28"/>
          <w:szCs w:val="28"/>
        </w:rPr>
        <w:t>Standard 3: The skills of principal employer organisation staff</w:t>
      </w:r>
    </w:p>
    <w:p w:rsidR="00491251" w:rsidRPr="0093006A" w:rsidRDefault="00491251" w:rsidP="00491251">
      <w:pPr>
        <w:rPr>
          <w:rFonts w:cs="Arial"/>
          <w:bCs/>
          <w:sz w:val="20"/>
          <w:szCs w:val="20"/>
        </w:rPr>
      </w:pPr>
      <w:r w:rsidRPr="0093006A">
        <w:rPr>
          <w:rFonts w:cs="Arial"/>
          <w:bCs/>
          <w:sz w:val="20"/>
          <w:szCs w:val="20"/>
        </w:rPr>
        <w:t xml:space="preserve">Each member of the principal employer organisation’s staff who is involved in the provision of principal employer services is skilled for the functions they perform. </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060"/>
        <w:gridCol w:w="2880"/>
        <w:gridCol w:w="2160"/>
      </w:tblGrid>
      <w:tr w:rsidR="00491251" w:rsidRPr="005A5A55" w:rsidTr="00EC143E">
        <w:tc>
          <w:tcPr>
            <w:tcW w:w="2700" w:type="dxa"/>
            <w:tcBorders>
              <w:top w:val="single" w:sz="4" w:space="0" w:color="auto"/>
              <w:left w:val="single" w:sz="4" w:space="0" w:color="auto"/>
              <w:bottom w:val="single" w:sz="4" w:space="0" w:color="auto"/>
              <w:right w:val="single" w:sz="4" w:space="0" w:color="auto"/>
            </w:tcBorders>
            <w:shd w:val="clear" w:color="auto" w:fill="D9D9D9"/>
          </w:tcPr>
          <w:p w:rsidR="00953EA3" w:rsidRPr="00953EA3" w:rsidRDefault="00491251" w:rsidP="00953EA3">
            <w:pPr>
              <w:tabs>
                <w:tab w:val="left" w:pos="372"/>
              </w:tabs>
              <w:jc w:val="center"/>
              <w:rPr>
                <w:rFonts w:eastAsia="Times New Roman" w:cs="Arial"/>
                <w:b/>
                <w:color w:val="333333"/>
                <w:sz w:val="18"/>
                <w:szCs w:val="18"/>
              </w:rPr>
            </w:pPr>
            <w:r w:rsidRPr="00953EA3">
              <w:rPr>
                <w:rFonts w:eastAsia="Times New Roman" w:cs="Arial"/>
                <w:b/>
                <w:color w:val="333333"/>
                <w:sz w:val="18"/>
                <w:szCs w:val="18"/>
              </w:rPr>
              <w:t>Standard</w:t>
            </w:r>
          </w:p>
        </w:tc>
        <w:tc>
          <w:tcPr>
            <w:tcW w:w="414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491251" w:rsidP="00D0722F">
            <w:pPr>
              <w:pStyle w:val="Header"/>
              <w:tabs>
                <w:tab w:val="num" w:pos="417"/>
              </w:tabs>
              <w:ind w:left="417" w:hanging="360"/>
              <w:jc w:val="center"/>
              <w:rPr>
                <w:rFonts w:eastAsia="Times New Roman" w:cs="Arial"/>
                <w:b/>
                <w:color w:val="333333"/>
                <w:sz w:val="18"/>
                <w:szCs w:val="18"/>
              </w:rPr>
            </w:pPr>
            <w:r w:rsidRPr="005A5A55">
              <w:rPr>
                <w:rFonts w:eastAsia="Times New Roman" w:cs="Arial"/>
                <w:b/>
                <w:color w:val="333333"/>
                <w:sz w:val="18"/>
                <w:szCs w:val="18"/>
              </w:rPr>
              <w:t xml:space="preserve">Possible evidence </w:t>
            </w:r>
            <w:r w:rsidR="00D0722F">
              <w:rPr>
                <w:rFonts w:eastAsia="Times New Roman" w:cs="Arial"/>
                <w:b/>
                <w:color w:val="333333"/>
                <w:sz w:val="18"/>
                <w:szCs w:val="18"/>
              </w:rPr>
              <w:t>o</w:t>
            </w:r>
            <w:r w:rsidRPr="005A5A55">
              <w:rPr>
                <w:rFonts w:eastAsia="Times New Roman" w:cs="Arial"/>
                <w:b/>
                <w:color w:val="333333"/>
                <w:sz w:val="18"/>
                <w:szCs w:val="18"/>
              </w:rPr>
              <w:t>f compliance</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491251" w:rsidP="00953EA3">
            <w:pPr>
              <w:jc w:val="center"/>
              <w:rPr>
                <w:rFonts w:eastAsia="Times New Roman" w:cs="Arial"/>
                <w:b/>
                <w:bCs/>
                <w:color w:val="333333"/>
                <w:sz w:val="18"/>
                <w:szCs w:val="18"/>
              </w:rPr>
            </w:pPr>
            <w:r w:rsidRPr="005A5A55">
              <w:rPr>
                <w:rFonts w:eastAsia="Times New Roman" w:cs="Arial"/>
                <w:b/>
                <w:bCs/>
                <w:color w:val="333333"/>
                <w:sz w:val="18"/>
                <w:szCs w:val="18"/>
              </w:rPr>
              <w:t>Actual evidence of compliance and location of evidence</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491251" w:rsidP="00D0722F">
            <w:pPr>
              <w:jc w:val="center"/>
              <w:rPr>
                <w:rFonts w:eastAsia="Times New Roman" w:cs="Arial"/>
                <w:b/>
                <w:bCs/>
                <w:color w:val="333333"/>
                <w:sz w:val="18"/>
                <w:szCs w:val="18"/>
              </w:rPr>
            </w:pPr>
            <w:r w:rsidRPr="005A5A55">
              <w:rPr>
                <w:rFonts w:eastAsia="Times New Roman" w:cs="Arial"/>
                <w:b/>
                <w:bCs/>
                <w:color w:val="333333"/>
                <w:sz w:val="18"/>
                <w:szCs w:val="18"/>
              </w:rPr>
              <w:t xml:space="preserve">Details </w:t>
            </w:r>
            <w:r w:rsidR="00D0722F">
              <w:rPr>
                <w:rFonts w:eastAsia="Times New Roman" w:cs="Arial"/>
                <w:b/>
                <w:bCs/>
                <w:color w:val="333333"/>
                <w:sz w:val="18"/>
                <w:szCs w:val="18"/>
              </w:rPr>
              <w:t>o</w:t>
            </w:r>
            <w:r w:rsidRPr="005A5A55">
              <w:rPr>
                <w:rFonts w:eastAsia="Times New Roman" w:cs="Arial"/>
                <w:b/>
                <w:bCs/>
                <w:color w:val="333333"/>
                <w:sz w:val="18"/>
                <w:szCs w:val="18"/>
              </w:rPr>
              <w:t>f System Improvement required</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491251" w:rsidP="00953EA3">
            <w:pPr>
              <w:jc w:val="center"/>
              <w:rPr>
                <w:rFonts w:eastAsia="Times New Roman" w:cs="Arial"/>
                <w:b/>
                <w:bCs/>
                <w:color w:val="333333"/>
                <w:sz w:val="18"/>
                <w:szCs w:val="18"/>
              </w:rPr>
            </w:pPr>
            <w:r w:rsidRPr="005A5A55">
              <w:rPr>
                <w:rFonts w:eastAsia="Times New Roman" w:cs="Arial"/>
                <w:b/>
                <w:bCs/>
                <w:color w:val="333333"/>
                <w:sz w:val="18"/>
                <w:szCs w:val="18"/>
              </w:rPr>
              <w:t>Implementation date (improvement)</w:t>
            </w:r>
          </w:p>
        </w:tc>
      </w:tr>
      <w:tr w:rsidR="00491251" w:rsidRPr="00172E23" w:rsidTr="00EC143E">
        <w:tc>
          <w:tcPr>
            <w:tcW w:w="2700" w:type="dxa"/>
            <w:shd w:val="clear" w:color="auto" w:fill="auto"/>
          </w:tcPr>
          <w:p w:rsidR="00491251" w:rsidRDefault="00491251" w:rsidP="0066649D">
            <w:pPr>
              <w:pStyle w:val="ListParagraph"/>
              <w:numPr>
                <w:ilvl w:val="0"/>
                <w:numId w:val="29"/>
              </w:numPr>
              <w:tabs>
                <w:tab w:val="clear" w:pos="2835"/>
              </w:tabs>
              <w:spacing w:after="0" w:line="240" w:lineRule="auto"/>
              <w:contextualSpacing/>
              <w:rPr>
                <w:rFonts w:eastAsia="Times New Roman" w:cs="Arial"/>
                <w:color w:val="333333"/>
                <w:sz w:val="18"/>
                <w:szCs w:val="18"/>
              </w:rPr>
            </w:pPr>
            <w:r>
              <w:rPr>
                <w:rFonts w:eastAsia="Times New Roman" w:cs="Arial"/>
                <w:color w:val="333333"/>
                <w:sz w:val="18"/>
                <w:szCs w:val="18"/>
              </w:rPr>
              <w:t>The PEO shall develop, document and implement a policy and/or procedures for the:</w:t>
            </w:r>
          </w:p>
          <w:p w:rsidR="00491251" w:rsidRPr="00172E23" w:rsidRDefault="00491251" w:rsidP="0066649D">
            <w:pPr>
              <w:numPr>
                <w:ilvl w:val="0"/>
                <w:numId w:val="25"/>
              </w:numPr>
              <w:tabs>
                <w:tab w:val="clear" w:pos="417"/>
              </w:tabs>
              <w:spacing w:after="0" w:line="240" w:lineRule="auto"/>
              <w:ind w:left="708" w:hanging="270"/>
              <w:rPr>
                <w:rFonts w:eastAsia="Times New Roman" w:cs="Arial"/>
                <w:color w:val="333333"/>
                <w:sz w:val="18"/>
                <w:szCs w:val="18"/>
              </w:rPr>
            </w:pPr>
            <w:r>
              <w:rPr>
                <w:rFonts w:eastAsia="Times New Roman" w:cs="Arial"/>
                <w:color w:val="333333"/>
                <w:sz w:val="18"/>
                <w:szCs w:val="18"/>
              </w:rPr>
              <w:t>r</w:t>
            </w:r>
            <w:r w:rsidRPr="00172E23">
              <w:rPr>
                <w:rFonts w:eastAsia="Times New Roman" w:cs="Arial"/>
                <w:color w:val="333333"/>
                <w:sz w:val="18"/>
                <w:szCs w:val="18"/>
              </w:rPr>
              <w:t>ecruitment</w:t>
            </w:r>
            <w:r>
              <w:rPr>
                <w:rFonts w:eastAsia="Times New Roman" w:cs="Arial"/>
                <w:color w:val="333333"/>
                <w:sz w:val="18"/>
                <w:szCs w:val="18"/>
              </w:rPr>
              <w:t>;</w:t>
            </w:r>
          </w:p>
          <w:p w:rsidR="00491251" w:rsidRPr="00172E23" w:rsidRDefault="00491251" w:rsidP="0066649D">
            <w:pPr>
              <w:numPr>
                <w:ilvl w:val="0"/>
                <w:numId w:val="25"/>
              </w:numPr>
              <w:tabs>
                <w:tab w:val="clear" w:pos="417"/>
              </w:tabs>
              <w:spacing w:after="0" w:line="240" w:lineRule="auto"/>
              <w:ind w:left="708" w:hanging="270"/>
              <w:rPr>
                <w:rFonts w:eastAsia="Times New Roman" w:cs="Arial"/>
                <w:color w:val="333333"/>
                <w:sz w:val="18"/>
                <w:szCs w:val="18"/>
              </w:rPr>
            </w:pPr>
            <w:r>
              <w:rPr>
                <w:rFonts w:eastAsia="Times New Roman" w:cs="Arial"/>
                <w:color w:val="333333"/>
                <w:sz w:val="18"/>
                <w:szCs w:val="18"/>
              </w:rPr>
              <w:t>i</w:t>
            </w:r>
            <w:r w:rsidRPr="00172E23">
              <w:rPr>
                <w:rFonts w:eastAsia="Times New Roman" w:cs="Arial"/>
                <w:color w:val="333333"/>
                <w:sz w:val="18"/>
                <w:szCs w:val="18"/>
              </w:rPr>
              <w:t>nduction</w:t>
            </w:r>
            <w:r>
              <w:rPr>
                <w:rFonts w:eastAsia="Times New Roman" w:cs="Arial"/>
                <w:color w:val="333333"/>
                <w:sz w:val="18"/>
                <w:szCs w:val="18"/>
              </w:rPr>
              <w:t>;</w:t>
            </w:r>
            <w:r w:rsidRPr="00172E23">
              <w:rPr>
                <w:rFonts w:eastAsia="Times New Roman" w:cs="Arial"/>
                <w:color w:val="333333"/>
                <w:sz w:val="18"/>
                <w:szCs w:val="18"/>
              </w:rPr>
              <w:t xml:space="preserve"> and </w:t>
            </w:r>
          </w:p>
          <w:p w:rsidR="00491251" w:rsidRPr="007D58FC" w:rsidRDefault="00491251" w:rsidP="0066649D">
            <w:pPr>
              <w:numPr>
                <w:ilvl w:val="0"/>
                <w:numId w:val="25"/>
              </w:numPr>
              <w:tabs>
                <w:tab w:val="clear" w:pos="417"/>
              </w:tabs>
              <w:spacing w:after="0" w:line="240" w:lineRule="auto"/>
              <w:ind w:left="708" w:hanging="270"/>
              <w:rPr>
                <w:rFonts w:eastAsia="Times New Roman" w:cs="Arial"/>
                <w:color w:val="333333"/>
                <w:sz w:val="18"/>
                <w:szCs w:val="18"/>
              </w:rPr>
            </w:pPr>
            <w:r w:rsidRPr="00172E23">
              <w:rPr>
                <w:rFonts w:eastAsia="Times New Roman" w:cs="Arial"/>
                <w:color w:val="333333"/>
                <w:sz w:val="18"/>
                <w:szCs w:val="18"/>
              </w:rPr>
              <w:t>ongoing development of each member of its staff who is involved in the provision of any aspect of principal employer service.</w:t>
            </w:r>
          </w:p>
        </w:tc>
        <w:tc>
          <w:tcPr>
            <w:tcW w:w="4140" w:type="dxa"/>
            <w:shd w:val="clear" w:color="auto" w:fill="auto"/>
          </w:tcPr>
          <w:p w:rsidR="00491251" w:rsidRPr="00172E23" w:rsidRDefault="00491251" w:rsidP="00342E6A">
            <w:pPr>
              <w:numPr>
                <w:ilvl w:val="0"/>
                <w:numId w:val="25"/>
              </w:numPr>
              <w:spacing w:after="0" w:line="240" w:lineRule="auto"/>
              <w:rPr>
                <w:rFonts w:eastAsia="Times New Roman" w:cs="Arial"/>
                <w:color w:val="333333"/>
                <w:sz w:val="18"/>
                <w:szCs w:val="18"/>
              </w:rPr>
            </w:pPr>
            <w:r w:rsidRPr="00172E23">
              <w:rPr>
                <w:rFonts w:eastAsia="Times New Roman" w:cs="Arial"/>
                <w:color w:val="333333"/>
                <w:sz w:val="18"/>
                <w:szCs w:val="18"/>
              </w:rPr>
              <w:t>written manual of policies and/or procedures on recruitment, induction, performance management and professional development</w:t>
            </w:r>
            <w:r>
              <w:rPr>
                <w:rFonts w:eastAsia="Times New Roman" w:cs="Arial"/>
                <w:color w:val="333333"/>
                <w:sz w:val="18"/>
                <w:szCs w:val="18"/>
              </w:rPr>
              <w:t>;</w:t>
            </w:r>
          </w:p>
          <w:p w:rsidR="00491251" w:rsidRPr="00172E23" w:rsidRDefault="00491251" w:rsidP="00342E6A">
            <w:pPr>
              <w:numPr>
                <w:ilvl w:val="0"/>
                <w:numId w:val="25"/>
              </w:numPr>
              <w:spacing w:after="0" w:line="240" w:lineRule="auto"/>
              <w:rPr>
                <w:rFonts w:eastAsia="Times New Roman" w:cs="Arial"/>
                <w:color w:val="333333"/>
                <w:sz w:val="18"/>
                <w:szCs w:val="18"/>
              </w:rPr>
            </w:pPr>
            <w:r w:rsidRPr="00172E23">
              <w:rPr>
                <w:rFonts w:eastAsia="Times New Roman" w:cs="Arial"/>
                <w:color w:val="333333"/>
                <w:sz w:val="18"/>
                <w:szCs w:val="18"/>
              </w:rPr>
              <w:t>intranet document of policies and/or procedures on recruitment, induction and professional development</w:t>
            </w:r>
            <w:r>
              <w:rPr>
                <w:rFonts w:eastAsia="Times New Roman" w:cs="Arial"/>
                <w:color w:val="333333"/>
                <w:sz w:val="18"/>
                <w:szCs w:val="18"/>
              </w:rPr>
              <w:t>;</w:t>
            </w:r>
          </w:p>
          <w:p w:rsidR="00491251" w:rsidRPr="00172E23" w:rsidRDefault="00491251" w:rsidP="00342E6A">
            <w:pPr>
              <w:numPr>
                <w:ilvl w:val="0"/>
                <w:numId w:val="25"/>
              </w:numPr>
              <w:spacing w:after="0" w:line="240" w:lineRule="auto"/>
              <w:rPr>
                <w:rFonts w:eastAsia="Times New Roman" w:cs="Arial"/>
                <w:color w:val="333333"/>
                <w:sz w:val="18"/>
                <w:szCs w:val="18"/>
              </w:rPr>
            </w:pPr>
            <w:r w:rsidRPr="00172E23">
              <w:rPr>
                <w:rFonts w:eastAsia="Times New Roman" w:cs="Arial"/>
                <w:color w:val="333333"/>
                <w:sz w:val="18"/>
                <w:szCs w:val="18"/>
              </w:rPr>
              <w:t>work instructions implementing a policy or procedure on recruitment, induction, performance management and professional development</w:t>
            </w:r>
            <w:r>
              <w:rPr>
                <w:rFonts w:eastAsia="Times New Roman" w:cs="Arial"/>
                <w:color w:val="333333"/>
                <w:sz w:val="18"/>
                <w:szCs w:val="18"/>
              </w:rPr>
              <w:t>;</w:t>
            </w:r>
          </w:p>
          <w:p w:rsidR="00491251" w:rsidRPr="00172E23" w:rsidRDefault="00491251" w:rsidP="00342E6A">
            <w:pPr>
              <w:numPr>
                <w:ilvl w:val="0"/>
                <w:numId w:val="25"/>
              </w:numPr>
              <w:spacing w:after="0" w:line="240" w:lineRule="auto"/>
              <w:rPr>
                <w:rFonts w:eastAsia="Times New Roman" w:cs="Arial"/>
                <w:color w:val="333333"/>
                <w:sz w:val="18"/>
                <w:szCs w:val="18"/>
              </w:rPr>
            </w:pPr>
            <w:r w:rsidRPr="00172E23">
              <w:rPr>
                <w:rFonts w:eastAsia="Times New Roman" w:cs="Arial"/>
                <w:color w:val="333333"/>
                <w:sz w:val="18"/>
                <w:szCs w:val="18"/>
              </w:rPr>
              <w:t>organisational chart describing positions within the organisation and lines of responsibility</w:t>
            </w:r>
            <w:r>
              <w:rPr>
                <w:rFonts w:eastAsia="Times New Roman" w:cs="Arial"/>
                <w:color w:val="333333"/>
                <w:sz w:val="18"/>
                <w:szCs w:val="18"/>
              </w:rPr>
              <w:t>; and</w:t>
            </w:r>
          </w:p>
          <w:p w:rsidR="00491251" w:rsidRPr="00172E23" w:rsidRDefault="00491251" w:rsidP="00342E6A">
            <w:pPr>
              <w:pStyle w:val="Header"/>
              <w:numPr>
                <w:ilvl w:val="0"/>
                <w:numId w:val="25"/>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alignment of duty statements to positions in organisational chart</w:t>
            </w:r>
            <w:r>
              <w:rPr>
                <w:rFonts w:eastAsia="Times New Roman" w:cs="Arial"/>
                <w:color w:val="333333"/>
                <w:sz w:val="18"/>
                <w:szCs w:val="18"/>
              </w:rPr>
              <w:t>.</w:t>
            </w:r>
          </w:p>
        </w:tc>
        <w:tc>
          <w:tcPr>
            <w:tcW w:w="3060" w:type="dxa"/>
            <w:shd w:val="clear" w:color="auto" w:fill="auto"/>
          </w:tcPr>
          <w:p w:rsidR="00491251" w:rsidRPr="00172E23" w:rsidRDefault="00491251" w:rsidP="00342E6A">
            <w:pPr>
              <w:rPr>
                <w:rFonts w:eastAsia="Times New Roman" w:cs="Arial"/>
                <w:bCs/>
                <w:color w:val="333333"/>
                <w:sz w:val="18"/>
                <w:szCs w:val="18"/>
              </w:rPr>
            </w:pPr>
          </w:p>
        </w:tc>
        <w:tc>
          <w:tcPr>
            <w:tcW w:w="2880" w:type="dxa"/>
            <w:shd w:val="clear" w:color="auto" w:fill="auto"/>
          </w:tcPr>
          <w:p w:rsidR="00491251" w:rsidRPr="00172E23" w:rsidRDefault="00491251" w:rsidP="00342E6A">
            <w:pPr>
              <w:rPr>
                <w:rFonts w:eastAsia="Times New Roman" w:cs="Arial"/>
                <w:bCs/>
                <w:color w:val="333333"/>
                <w:sz w:val="18"/>
                <w:szCs w:val="18"/>
              </w:rPr>
            </w:pPr>
          </w:p>
        </w:tc>
        <w:tc>
          <w:tcPr>
            <w:tcW w:w="2160" w:type="dxa"/>
            <w:shd w:val="clear" w:color="auto" w:fill="auto"/>
          </w:tcPr>
          <w:p w:rsidR="00491251" w:rsidRPr="00172E23" w:rsidRDefault="00491251" w:rsidP="00342E6A">
            <w:pPr>
              <w:rPr>
                <w:rFonts w:eastAsia="Times New Roman" w:cs="Arial"/>
                <w:bCs/>
                <w:color w:val="333333"/>
                <w:sz w:val="18"/>
                <w:szCs w:val="18"/>
              </w:rPr>
            </w:pPr>
          </w:p>
        </w:tc>
      </w:tr>
      <w:tr w:rsidR="00491251" w:rsidRPr="00172E23" w:rsidTr="00EC143E">
        <w:tc>
          <w:tcPr>
            <w:tcW w:w="2700" w:type="dxa"/>
            <w:shd w:val="clear" w:color="auto" w:fill="auto"/>
          </w:tcPr>
          <w:p w:rsidR="00491251" w:rsidRPr="008704C3" w:rsidRDefault="00491251" w:rsidP="0066649D">
            <w:pPr>
              <w:pStyle w:val="ListParagraph"/>
              <w:numPr>
                <w:ilvl w:val="1"/>
                <w:numId w:val="33"/>
              </w:numPr>
              <w:tabs>
                <w:tab w:val="clear" w:pos="2835"/>
              </w:tabs>
              <w:spacing w:after="0" w:line="240" w:lineRule="auto"/>
              <w:contextualSpacing/>
              <w:rPr>
                <w:rFonts w:eastAsia="Times New Roman" w:cs="Arial"/>
                <w:color w:val="333333"/>
                <w:sz w:val="18"/>
                <w:szCs w:val="18"/>
              </w:rPr>
            </w:pPr>
            <w:r w:rsidRPr="008704C3">
              <w:rPr>
                <w:rFonts w:eastAsia="Times New Roman" w:cs="Arial"/>
                <w:color w:val="333333"/>
                <w:sz w:val="18"/>
                <w:szCs w:val="18"/>
              </w:rPr>
              <w:t xml:space="preserve">The </w:t>
            </w:r>
            <w:r>
              <w:rPr>
                <w:rFonts w:eastAsia="Times New Roman" w:cs="Arial"/>
                <w:color w:val="333333"/>
                <w:sz w:val="18"/>
                <w:szCs w:val="18"/>
              </w:rPr>
              <w:t>PEO</w:t>
            </w:r>
            <w:r w:rsidRPr="008704C3">
              <w:rPr>
                <w:rFonts w:eastAsia="Times New Roman" w:cs="Arial"/>
                <w:color w:val="333333"/>
                <w:sz w:val="18"/>
                <w:szCs w:val="18"/>
              </w:rPr>
              <w:t xml:space="preserve"> shall </w:t>
            </w:r>
            <w:r>
              <w:rPr>
                <w:rFonts w:eastAsia="Times New Roman" w:cs="Arial"/>
                <w:color w:val="333333"/>
                <w:sz w:val="18"/>
                <w:szCs w:val="18"/>
              </w:rPr>
              <w:t xml:space="preserve">ensure that staff recruited are competent to carry out the duties of the position they are employed to fill, or that they are provided with adequate training to fulfil these competencies. </w:t>
            </w:r>
          </w:p>
          <w:p w:rsidR="00491251" w:rsidRPr="007010D7" w:rsidRDefault="00491251" w:rsidP="0066649D">
            <w:pPr>
              <w:tabs>
                <w:tab w:val="left" w:pos="372"/>
              </w:tabs>
              <w:rPr>
                <w:rFonts w:eastAsia="Times New Roman" w:cs="Arial"/>
                <w:color w:val="333333"/>
                <w:sz w:val="18"/>
                <w:szCs w:val="18"/>
              </w:rPr>
            </w:pPr>
          </w:p>
        </w:tc>
        <w:tc>
          <w:tcPr>
            <w:tcW w:w="4140" w:type="dxa"/>
            <w:shd w:val="clear" w:color="auto" w:fill="auto"/>
          </w:tcPr>
          <w:p w:rsidR="00491251" w:rsidRPr="007010D7"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7010D7">
              <w:rPr>
                <w:rFonts w:eastAsia="Times New Roman" w:cs="Arial"/>
                <w:color w:val="333333"/>
                <w:sz w:val="18"/>
                <w:szCs w:val="18"/>
              </w:rPr>
              <w:t>up-to-date record of staff qualifications, skills and experience</w:t>
            </w:r>
            <w:r>
              <w:rPr>
                <w:rFonts w:eastAsia="Times New Roman" w:cs="Arial"/>
                <w:color w:val="333333"/>
                <w:sz w:val="18"/>
                <w:szCs w:val="18"/>
              </w:rPr>
              <w:t>;</w:t>
            </w:r>
          </w:p>
          <w:p w:rsidR="00491251" w:rsidRPr="007010D7"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7010D7">
              <w:rPr>
                <w:rFonts w:eastAsia="Times New Roman" w:cs="Arial"/>
                <w:color w:val="333333"/>
                <w:sz w:val="18"/>
                <w:szCs w:val="18"/>
              </w:rPr>
              <w:t>recruitment packages for job applicants</w:t>
            </w:r>
            <w:r>
              <w:rPr>
                <w:rFonts w:eastAsia="Times New Roman" w:cs="Arial"/>
                <w:color w:val="333333"/>
                <w:sz w:val="18"/>
                <w:szCs w:val="18"/>
              </w:rPr>
              <w:t>;</w:t>
            </w:r>
          </w:p>
          <w:p w:rsidR="00491251" w:rsidRPr="007010D7"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7010D7">
              <w:rPr>
                <w:rFonts w:eastAsia="Times New Roman" w:cs="Arial"/>
                <w:color w:val="333333"/>
                <w:sz w:val="18"/>
                <w:szCs w:val="18"/>
              </w:rPr>
              <w:t>induction packages for new staff</w:t>
            </w:r>
            <w:r>
              <w:rPr>
                <w:rFonts w:eastAsia="Times New Roman" w:cs="Arial"/>
                <w:color w:val="333333"/>
                <w:sz w:val="18"/>
                <w:szCs w:val="18"/>
              </w:rPr>
              <w:t>;</w:t>
            </w:r>
          </w:p>
          <w:p w:rsidR="00491251" w:rsidRPr="007010D7"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7010D7">
              <w:rPr>
                <w:rFonts w:eastAsia="Times New Roman" w:cs="Arial"/>
                <w:color w:val="333333"/>
                <w:sz w:val="18"/>
                <w:szCs w:val="18"/>
              </w:rPr>
              <w:t>flow charts of induction process</w:t>
            </w:r>
            <w:r>
              <w:rPr>
                <w:rFonts w:eastAsia="Times New Roman" w:cs="Arial"/>
                <w:color w:val="333333"/>
                <w:sz w:val="18"/>
                <w:szCs w:val="18"/>
              </w:rPr>
              <w:t>;</w:t>
            </w:r>
          </w:p>
          <w:p w:rsidR="00491251" w:rsidRPr="007010D7"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7010D7">
              <w:rPr>
                <w:rFonts w:eastAsia="Times New Roman" w:cs="Arial"/>
                <w:color w:val="333333"/>
                <w:sz w:val="18"/>
                <w:szCs w:val="18"/>
              </w:rPr>
              <w:t xml:space="preserve">completed checklists for </w:t>
            </w:r>
            <w:r>
              <w:rPr>
                <w:rFonts w:eastAsia="Times New Roman" w:cs="Arial"/>
                <w:color w:val="333333"/>
                <w:sz w:val="18"/>
                <w:szCs w:val="18"/>
              </w:rPr>
              <w:t>induction; and</w:t>
            </w:r>
          </w:p>
          <w:p w:rsidR="00491251" w:rsidRPr="00172E23"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7010D7">
              <w:rPr>
                <w:rFonts w:eastAsia="Times New Roman" w:cs="Arial"/>
                <w:color w:val="333333"/>
                <w:sz w:val="18"/>
                <w:szCs w:val="18"/>
              </w:rPr>
              <w:t>individual staff member's professional development record—training plan</w:t>
            </w:r>
            <w:r>
              <w:rPr>
                <w:rFonts w:eastAsia="Times New Roman" w:cs="Arial"/>
                <w:color w:val="333333"/>
                <w:sz w:val="18"/>
                <w:szCs w:val="18"/>
              </w:rPr>
              <w:t>.</w:t>
            </w:r>
          </w:p>
        </w:tc>
        <w:tc>
          <w:tcPr>
            <w:tcW w:w="3060" w:type="dxa"/>
            <w:shd w:val="clear" w:color="auto" w:fill="auto"/>
          </w:tcPr>
          <w:p w:rsidR="00491251" w:rsidRPr="00172E23" w:rsidRDefault="00491251" w:rsidP="00342E6A">
            <w:pPr>
              <w:rPr>
                <w:rFonts w:eastAsia="Times New Roman" w:cs="Arial"/>
                <w:bCs/>
                <w:color w:val="333333"/>
                <w:sz w:val="18"/>
                <w:szCs w:val="18"/>
              </w:rPr>
            </w:pPr>
          </w:p>
        </w:tc>
        <w:tc>
          <w:tcPr>
            <w:tcW w:w="2880" w:type="dxa"/>
            <w:shd w:val="clear" w:color="auto" w:fill="auto"/>
          </w:tcPr>
          <w:p w:rsidR="00491251" w:rsidRPr="00172E23" w:rsidRDefault="00491251" w:rsidP="00342E6A">
            <w:pPr>
              <w:rPr>
                <w:rFonts w:eastAsia="Times New Roman" w:cs="Arial"/>
                <w:bCs/>
                <w:color w:val="333333"/>
                <w:sz w:val="18"/>
                <w:szCs w:val="18"/>
              </w:rPr>
            </w:pPr>
          </w:p>
        </w:tc>
        <w:tc>
          <w:tcPr>
            <w:tcW w:w="2160" w:type="dxa"/>
            <w:shd w:val="clear" w:color="auto" w:fill="auto"/>
          </w:tcPr>
          <w:p w:rsidR="00491251" w:rsidRPr="00172E23" w:rsidRDefault="00491251" w:rsidP="00342E6A">
            <w:pPr>
              <w:rPr>
                <w:rFonts w:eastAsia="Times New Roman" w:cs="Arial"/>
                <w:bCs/>
                <w:color w:val="333333"/>
                <w:sz w:val="18"/>
                <w:szCs w:val="18"/>
              </w:rPr>
            </w:pPr>
          </w:p>
        </w:tc>
      </w:tr>
      <w:tr w:rsidR="00491251" w:rsidRPr="00172E23" w:rsidTr="00EC143E">
        <w:tc>
          <w:tcPr>
            <w:tcW w:w="2700" w:type="dxa"/>
            <w:shd w:val="clear" w:color="auto" w:fill="auto"/>
          </w:tcPr>
          <w:p w:rsidR="00491251" w:rsidRDefault="00491251" w:rsidP="00C24945">
            <w:pPr>
              <w:pStyle w:val="ListParagraph"/>
              <w:numPr>
                <w:ilvl w:val="1"/>
                <w:numId w:val="33"/>
              </w:numPr>
              <w:tabs>
                <w:tab w:val="clear" w:pos="2835"/>
              </w:tabs>
              <w:spacing w:after="0" w:line="240" w:lineRule="auto"/>
              <w:contextualSpacing/>
              <w:rPr>
                <w:rFonts w:eastAsia="Times New Roman" w:cs="Arial"/>
                <w:color w:val="333333"/>
                <w:sz w:val="18"/>
                <w:szCs w:val="18"/>
              </w:rPr>
            </w:pPr>
            <w:r w:rsidRPr="008704C3">
              <w:rPr>
                <w:rFonts w:eastAsia="Times New Roman" w:cs="Arial"/>
                <w:color w:val="333333"/>
                <w:sz w:val="18"/>
                <w:szCs w:val="18"/>
              </w:rPr>
              <w:t xml:space="preserve">The </w:t>
            </w:r>
            <w:r>
              <w:rPr>
                <w:rFonts w:eastAsia="Times New Roman" w:cs="Arial"/>
                <w:color w:val="333333"/>
                <w:sz w:val="18"/>
                <w:szCs w:val="18"/>
              </w:rPr>
              <w:t xml:space="preserve">PEO shall encourage and provide relevant opportunities for the professional development </w:t>
            </w:r>
            <w:r>
              <w:rPr>
                <w:rFonts w:eastAsia="Times New Roman" w:cs="Arial"/>
                <w:color w:val="333333"/>
                <w:sz w:val="18"/>
                <w:szCs w:val="18"/>
              </w:rPr>
              <w:lastRenderedPageBreak/>
              <w:t xml:space="preserve">of staff on </w:t>
            </w:r>
            <w:r w:rsidRPr="00172E23">
              <w:rPr>
                <w:rFonts w:eastAsia="Times New Roman" w:cs="Arial"/>
                <w:color w:val="333333"/>
                <w:sz w:val="18"/>
                <w:szCs w:val="18"/>
              </w:rPr>
              <w:t xml:space="preserve">the vocational education and training system with particular emphasis on the </w:t>
            </w:r>
            <w:r>
              <w:rPr>
                <w:rFonts w:eastAsia="Times New Roman" w:cs="Arial"/>
                <w:color w:val="333333"/>
                <w:sz w:val="18"/>
                <w:szCs w:val="18"/>
              </w:rPr>
              <w:t>r</w:t>
            </w:r>
            <w:r w:rsidRPr="00172E23">
              <w:rPr>
                <w:rFonts w:eastAsia="Times New Roman" w:cs="Arial"/>
                <w:color w:val="333333"/>
                <w:sz w:val="18"/>
                <w:szCs w:val="18"/>
              </w:rPr>
              <w:t xml:space="preserve">equirements for </w:t>
            </w:r>
            <w:r>
              <w:rPr>
                <w:rFonts w:eastAsia="Times New Roman" w:cs="Arial"/>
                <w:color w:val="333333"/>
                <w:sz w:val="18"/>
                <w:szCs w:val="18"/>
              </w:rPr>
              <w:t xml:space="preserve">apprenticeships and traineeships, working with equity clients and working with other local networks. </w:t>
            </w:r>
          </w:p>
          <w:p w:rsidR="00C24945" w:rsidRPr="00C24945" w:rsidRDefault="00C24945" w:rsidP="00C24945">
            <w:pPr>
              <w:pStyle w:val="ListParagraph"/>
              <w:numPr>
                <w:ilvl w:val="1"/>
                <w:numId w:val="33"/>
              </w:numPr>
              <w:tabs>
                <w:tab w:val="clear" w:pos="2835"/>
              </w:tabs>
              <w:spacing w:after="0" w:line="240" w:lineRule="auto"/>
              <w:contextualSpacing/>
              <w:rPr>
                <w:rFonts w:eastAsia="Times New Roman" w:cs="Arial"/>
                <w:color w:val="333333"/>
                <w:sz w:val="18"/>
                <w:szCs w:val="18"/>
              </w:rPr>
            </w:pPr>
          </w:p>
        </w:tc>
        <w:tc>
          <w:tcPr>
            <w:tcW w:w="4140" w:type="dxa"/>
            <w:shd w:val="clear" w:color="auto" w:fill="auto"/>
          </w:tcPr>
          <w:p w:rsidR="00491251" w:rsidRPr="00BC4C36"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BC4C36">
              <w:rPr>
                <w:rFonts w:eastAsia="Times New Roman" w:cs="Arial"/>
                <w:color w:val="333333"/>
                <w:sz w:val="18"/>
                <w:szCs w:val="18"/>
              </w:rPr>
              <w:lastRenderedPageBreak/>
              <w:t>staff notices - such as emails, minutes and letters - on professional development opportunities</w:t>
            </w:r>
            <w:r>
              <w:rPr>
                <w:rFonts w:eastAsia="Times New Roman" w:cs="Arial"/>
                <w:color w:val="333333"/>
                <w:sz w:val="18"/>
                <w:szCs w:val="18"/>
              </w:rPr>
              <w:t>;</w:t>
            </w:r>
          </w:p>
          <w:p w:rsidR="00491251" w:rsidRPr="00BC4C36"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BC4C36">
              <w:rPr>
                <w:rFonts w:eastAsia="Times New Roman" w:cs="Arial"/>
                <w:color w:val="333333"/>
                <w:sz w:val="18"/>
                <w:szCs w:val="18"/>
              </w:rPr>
              <w:lastRenderedPageBreak/>
              <w:t>evaluation reports from participants in professional development activities</w:t>
            </w:r>
            <w:r>
              <w:rPr>
                <w:rFonts w:eastAsia="Times New Roman" w:cs="Arial"/>
                <w:color w:val="333333"/>
                <w:sz w:val="18"/>
                <w:szCs w:val="18"/>
              </w:rPr>
              <w:t>; and</w:t>
            </w:r>
          </w:p>
          <w:p w:rsidR="00491251" w:rsidRPr="00BC4C36"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BC4C36">
              <w:rPr>
                <w:rFonts w:eastAsia="Times New Roman" w:cs="Arial"/>
                <w:color w:val="333333"/>
                <w:sz w:val="18"/>
                <w:szCs w:val="18"/>
              </w:rPr>
              <w:t>record of formal qualifications acquired through professional development</w:t>
            </w:r>
            <w:r>
              <w:rPr>
                <w:rFonts w:eastAsia="Times New Roman" w:cs="Arial"/>
                <w:color w:val="333333"/>
                <w:sz w:val="18"/>
                <w:szCs w:val="18"/>
              </w:rPr>
              <w:t>.</w:t>
            </w:r>
          </w:p>
        </w:tc>
        <w:tc>
          <w:tcPr>
            <w:tcW w:w="3060" w:type="dxa"/>
            <w:shd w:val="clear" w:color="auto" w:fill="auto"/>
          </w:tcPr>
          <w:p w:rsidR="00491251" w:rsidRPr="00172E23" w:rsidRDefault="00491251" w:rsidP="00342E6A">
            <w:pPr>
              <w:rPr>
                <w:rFonts w:eastAsia="Times New Roman" w:cs="Arial"/>
                <w:bCs/>
                <w:color w:val="333333"/>
                <w:sz w:val="18"/>
                <w:szCs w:val="18"/>
              </w:rPr>
            </w:pPr>
          </w:p>
        </w:tc>
        <w:tc>
          <w:tcPr>
            <w:tcW w:w="2880" w:type="dxa"/>
            <w:shd w:val="clear" w:color="auto" w:fill="auto"/>
          </w:tcPr>
          <w:p w:rsidR="00491251" w:rsidRPr="00172E23" w:rsidRDefault="00491251" w:rsidP="00342E6A">
            <w:pPr>
              <w:rPr>
                <w:rFonts w:eastAsia="Times New Roman" w:cs="Arial"/>
                <w:bCs/>
                <w:color w:val="333333"/>
                <w:sz w:val="18"/>
                <w:szCs w:val="18"/>
              </w:rPr>
            </w:pPr>
          </w:p>
        </w:tc>
        <w:tc>
          <w:tcPr>
            <w:tcW w:w="2160" w:type="dxa"/>
            <w:shd w:val="clear" w:color="auto" w:fill="auto"/>
          </w:tcPr>
          <w:p w:rsidR="00491251" w:rsidRPr="00172E23" w:rsidRDefault="00491251" w:rsidP="00342E6A">
            <w:pPr>
              <w:rPr>
                <w:rFonts w:eastAsia="Times New Roman" w:cs="Arial"/>
                <w:bCs/>
                <w:color w:val="333333"/>
                <w:sz w:val="18"/>
                <w:szCs w:val="18"/>
              </w:rPr>
            </w:pPr>
          </w:p>
        </w:tc>
      </w:tr>
      <w:tr w:rsidR="00491251" w:rsidRPr="00172E23" w:rsidTr="00EC143E">
        <w:tc>
          <w:tcPr>
            <w:tcW w:w="2700" w:type="dxa"/>
            <w:shd w:val="clear" w:color="auto" w:fill="auto"/>
          </w:tcPr>
          <w:p w:rsidR="00491251" w:rsidRPr="003908BA" w:rsidRDefault="00491251" w:rsidP="0066649D">
            <w:pPr>
              <w:pStyle w:val="ListParagraph"/>
              <w:numPr>
                <w:ilvl w:val="1"/>
                <w:numId w:val="33"/>
              </w:numPr>
              <w:tabs>
                <w:tab w:val="clear" w:pos="2835"/>
                <w:tab w:val="left" w:pos="372"/>
              </w:tabs>
              <w:spacing w:after="0" w:line="240" w:lineRule="auto"/>
              <w:contextualSpacing/>
              <w:rPr>
                <w:rFonts w:eastAsia="Times New Roman" w:cs="Arial"/>
                <w:color w:val="333333"/>
                <w:sz w:val="18"/>
                <w:szCs w:val="18"/>
              </w:rPr>
            </w:pPr>
            <w:r w:rsidRPr="003908BA">
              <w:rPr>
                <w:rFonts w:eastAsia="Times New Roman" w:cs="Arial"/>
                <w:color w:val="333333"/>
                <w:sz w:val="18"/>
                <w:szCs w:val="18"/>
              </w:rPr>
              <w:t xml:space="preserve">The </w:t>
            </w:r>
            <w:r>
              <w:rPr>
                <w:rFonts w:eastAsia="Times New Roman" w:cs="Arial"/>
                <w:color w:val="333333"/>
                <w:sz w:val="18"/>
                <w:szCs w:val="18"/>
              </w:rPr>
              <w:t>PEO</w:t>
            </w:r>
            <w:r w:rsidRPr="003908BA">
              <w:rPr>
                <w:rFonts w:eastAsia="Times New Roman" w:cs="Arial"/>
                <w:color w:val="333333"/>
                <w:sz w:val="18"/>
                <w:szCs w:val="18"/>
              </w:rPr>
              <w:t xml:space="preserve"> shall maintain up-to-date records of qualifications, skills and experience of staff in management, payroll and field officer functions</w:t>
            </w:r>
            <w:r>
              <w:rPr>
                <w:rFonts w:eastAsia="Times New Roman" w:cs="Arial"/>
                <w:color w:val="333333"/>
                <w:sz w:val="18"/>
                <w:szCs w:val="18"/>
              </w:rPr>
              <w:t>.</w:t>
            </w:r>
          </w:p>
          <w:p w:rsidR="00491251" w:rsidRPr="00C153AA" w:rsidRDefault="00491251" w:rsidP="0066649D">
            <w:pPr>
              <w:tabs>
                <w:tab w:val="left" w:pos="372"/>
              </w:tabs>
              <w:rPr>
                <w:rFonts w:eastAsia="Times New Roman" w:cs="Arial"/>
                <w:color w:val="333333"/>
                <w:sz w:val="18"/>
                <w:szCs w:val="18"/>
              </w:rPr>
            </w:pPr>
          </w:p>
        </w:tc>
        <w:tc>
          <w:tcPr>
            <w:tcW w:w="4140" w:type="dxa"/>
            <w:shd w:val="clear" w:color="auto" w:fill="auto"/>
          </w:tcPr>
          <w:p w:rsidR="00491251" w:rsidRDefault="00C24945"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Pr>
                <w:rFonts w:eastAsia="Times New Roman" w:cs="Arial"/>
                <w:color w:val="333333"/>
                <w:sz w:val="18"/>
                <w:szCs w:val="18"/>
              </w:rPr>
              <w:t>p</w:t>
            </w:r>
            <w:r w:rsidR="00491251">
              <w:rPr>
                <w:rFonts w:eastAsia="Times New Roman" w:cs="Arial"/>
                <w:color w:val="333333"/>
                <w:sz w:val="18"/>
                <w:szCs w:val="18"/>
              </w:rPr>
              <w:t>ersonnel records on qualifications, skills and experience of management, payroll and field officer staff; and</w:t>
            </w:r>
          </w:p>
          <w:p w:rsidR="00491251" w:rsidRPr="00172E23" w:rsidRDefault="00C24945" w:rsidP="00C24945">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Pr>
                <w:rFonts w:eastAsia="Times New Roman" w:cs="Arial"/>
                <w:color w:val="333333"/>
                <w:sz w:val="18"/>
                <w:szCs w:val="18"/>
              </w:rPr>
              <w:t>s</w:t>
            </w:r>
            <w:r w:rsidR="00491251">
              <w:rPr>
                <w:rFonts w:eastAsia="Times New Roman" w:cs="Arial"/>
                <w:color w:val="333333"/>
                <w:sz w:val="18"/>
                <w:szCs w:val="18"/>
              </w:rPr>
              <w:t>taff performance report.</w:t>
            </w:r>
          </w:p>
        </w:tc>
        <w:tc>
          <w:tcPr>
            <w:tcW w:w="3060" w:type="dxa"/>
            <w:shd w:val="clear" w:color="auto" w:fill="auto"/>
          </w:tcPr>
          <w:p w:rsidR="00491251" w:rsidRPr="00172E23" w:rsidRDefault="00491251" w:rsidP="00342E6A">
            <w:pPr>
              <w:rPr>
                <w:rFonts w:eastAsia="Times New Roman" w:cs="Arial"/>
                <w:bCs/>
                <w:color w:val="333333"/>
                <w:sz w:val="18"/>
                <w:szCs w:val="18"/>
              </w:rPr>
            </w:pPr>
          </w:p>
        </w:tc>
        <w:tc>
          <w:tcPr>
            <w:tcW w:w="2880" w:type="dxa"/>
            <w:shd w:val="clear" w:color="auto" w:fill="auto"/>
          </w:tcPr>
          <w:p w:rsidR="00491251" w:rsidRPr="00172E23" w:rsidRDefault="00491251" w:rsidP="00342E6A">
            <w:pPr>
              <w:rPr>
                <w:rFonts w:eastAsia="Times New Roman" w:cs="Arial"/>
                <w:bCs/>
                <w:color w:val="333333"/>
                <w:sz w:val="18"/>
                <w:szCs w:val="18"/>
              </w:rPr>
            </w:pPr>
          </w:p>
        </w:tc>
        <w:tc>
          <w:tcPr>
            <w:tcW w:w="2160" w:type="dxa"/>
            <w:shd w:val="clear" w:color="auto" w:fill="auto"/>
          </w:tcPr>
          <w:p w:rsidR="00491251" w:rsidRPr="00172E23" w:rsidRDefault="00491251" w:rsidP="00342E6A">
            <w:pPr>
              <w:rPr>
                <w:rFonts w:eastAsia="Times New Roman" w:cs="Arial"/>
                <w:bCs/>
                <w:color w:val="333333"/>
                <w:sz w:val="18"/>
                <w:szCs w:val="18"/>
              </w:rPr>
            </w:pPr>
          </w:p>
        </w:tc>
      </w:tr>
      <w:tr w:rsidR="00491251" w:rsidRPr="00172E23" w:rsidTr="00EC143E">
        <w:tc>
          <w:tcPr>
            <w:tcW w:w="2700" w:type="dxa"/>
            <w:shd w:val="clear" w:color="auto" w:fill="auto"/>
          </w:tcPr>
          <w:p w:rsidR="00491251" w:rsidRPr="00AC75AF" w:rsidRDefault="00491251" w:rsidP="0066649D">
            <w:pPr>
              <w:numPr>
                <w:ilvl w:val="1"/>
                <w:numId w:val="28"/>
              </w:numPr>
              <w:spacing w:after="0" w:line="240" w:lineRule="auto"/>
              <w:rPr>
                <w:rFonts w:eastAsia="Times New Roman" w:cs="Arial"/>
                <w:color w:val="333333"/>
                <w:sz w:val="18"/>
                <w:szCs w:val="18"/>
              </w:rPr>
            </w:pPr>
            <w:r w:rsidRPr="00172E23">
              <w:rPr>
                <w:rFonts w:eastAsia="Times New Roman" w:cs="Arial"/>
                <w:color w:val="333333"/>
                <w:sz w:val="18"/>
                <w:szCs w:val="18"/>
              </w:rPr>
              <w:t xml:space="preserve">The </w:t>
            </w:r>
            <w:r>
              <w:rPr>
                <w:rFonts w:eastAsia="Times New Roman" w:cs="Arial"/>
                <w:color w:val="333333"/>
                <w:sz w:val="18"/>
                <w:szCs w:val="18"/>
              </w:rPr>
              <w:t>PEO</w:t>
            </w:r>
            <w:r w:rsidRPr="00172E23">
              <w:rPr>
                <w:rFonts w:eastAsia="Times New Roman" w:cs="Arial"/>
                <w:color w:val="333333"/>
                <w:sz w:val="18"/>
                <w:szCs w:val="18"/>
              </w:rPr>
              <w:t xml:space="preserve"> shall monitor  and provide feedback to staff on their performance</w:t>
            </w:r>
          </w:p>
        </w:tc>
        <w:tc>
          <w:tcPr>
            <w:tcW w:w="4140" w:type="dxa"/>
            <w:shd w:val="clear" w:color="auto" w:fill="auto"/>
          </w:tcPr>
          <w:p w:rsidR="00491251"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Pr>
                <w:rFonts w:eastAsia="Times New Roman" w:cs="Arial"/>
                <w:color w:val="333333"/>
                <w:sz w:val="18"/>
                <w:szCs w:val="18"/>
              </w:rPr>
              <w:t>Staff performance feedback sheets;</w:t>
            </w:r>
          </w:p>
          <w:p w:rsidR="00491251"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Pr>
                <w:rFonts w:eastAsia="Times New Roman" w:cs="Arial"/>
                <w:color w:val="333333"/>
                <w:sz w:val="18"/>
                <w:szCs w:val="18"/>
              </w:rPr>
              <w:t>Staff records of field officers’ current competencies in hazard identification and management; and</w:t>
            </w:r>
          </w:p>
          <w:p w:rsidR="00491251" w:rsidRPr="00172E23" w:rsidRDefault="00491251"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Pr>
                <w:rFonts w:eastAsia="Times New Roman" w:cs="Arial"/>
                <w:color w:val="333333"/>
                <w:sz w:val="18"/>
                <w:szCs w:val="18"/>
              </w:rPr>
              <w:t>Process used for the identification of competencies required for positions, e.g skills matrix and/or training plans for staff.</w:t>
            </w:r>
          </w:p>
        </w:tc>
        <w:tc>
          <w:tcPr>
            <w:tcW w:w="3060" w:type="dxa"/>
            <w:shd w:val="clear" w:color="auto" w:fill="auto"/>
          </w:tcPr>
          <w:p w:rsidR="00491251" w:rsidRPr="00172E23" w:rsidRDefault="00491251" w:rsidP="00342E6A">
            <w:pPr>
              <w:rPr>
                <w:rFonts w:eastAsia="Times New Roman" w:cs="Arial"/>
                <w:bCs/>
                <w:color w:val="333333"/>
                <w:sz w:val="18"/>
                <w:szCs w:val="18"/>
              </w:rPr>
            </w:pPr>
          </w:p>
        </w:tc>
        <w:tc>
          <w:tcPr>
            <w:tcW w:w="2880" w:type="dxa"/>
            <w:shd w:val="clear" w:color="auto" w:fill="auto"/>
          </w:tcPr>
          <w:p w:rsidR="00491251" w:rsidRPr="00172E23" w:rsidRDefault="00491251" w:rsidP="00342E6A">
            <w:pPr>
              <w:rPr>
                <w:rFonts w:eastAsia="Times New Roman" w:cs="Arial"/>
                <w:bCs/>
                <w:color w:val="333333"/>
                <w:sz w:val="18"/>
                <w:szCs w:val="18"/>
              </w:rPr>
            </w:pPr>
          </w:p>
        </w:tc>
        <w:tc>
          <w:tcPr>
            <w:tcW w:w="2160" w:type="dxa"/>
            <w:shd w:val="clear" w:color="auto" w:fill="auto"/>
          </w:tcPr>
          <w:p w:rsidR="00491251" w:rsidRPr="00172E23" w:rsidRDefault="00491251" w:rsidP="00342E6A">
            <w:pPr>
              <w:rPr>
                <w:rFonts w:eastAsia="Times New Roman" w:cs="Arial"/>
                <w:bCs/>
                <w:color w:val="333333"/>
                <w:sz w:val="18"/>
                <w:szCs w:val="18"/>
              </w:rPr>
            </w:pPr>
          </w:p>
        </w:tc>
      </w:tr>
      <w:tr w:rsidR="00C24945" w:rsidRPr="00172E23" w:rsidTr="00EC143E">
        <w:tc>
          <w:tcPr>
            <w:tcW w:w="2700" w:type="dxa"/>
            <w:shd w:val="clear" w:color="auto" w:fill="auto"/>
          </w:tcPr>
          <w:p w:rsidR="00C24945" w:rsidRPr="00172E23" w:rsidRDefault="00C24945" w:rsidP="0066649D">
            <w:pPr>
              <w:numPr>
                <w:ilvl w:val="1"/>
                <w:numId w:val="28"/>
              </w:numPr>
              <w:spacing w:after="0" w:line="240" w:lineRule="auto"/>
              <w:rPr>
                <w:rFonts w:eastAsia="Times New Roman" w:cs="Arial"/>
                <w:color w:val="333333"/>
                <w:sz w:val="18"/>
                <w:szCs w:val="18"/>
              </w:rPr>
            </w:pPr>
            <w:r>
              <w:rPr>
                <w:rFonts w:eastAsia="Times New Roman" w:cs="Arial"/>
                <w:color w:val="333333"/>
                <w:sz w:val="18"/>
                <w:szCs w:val="18"/>
              </w:rPr>
              <w:t>The PEO shall ensure that their staff are aware of or hold a qualification in Occupational Health and Safety (OH&amp;S) principles.</w:t>
            </w:r>
          </w:p>
        </w:tc>
        <w:tc>
          <w:tcPr>
            <w:tcW w:w="4140" w:type="dxa"/>
            <w:shd w:val="clear" w:color="auto" w:fill="auto"/>
          </w:tcPr>
          <w:p w:rsidR="00C24945" w:rsidRDefault="00C24945" w:rsidP="00342E6A">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Pr>
                <w:rFonts w:eastAsia="Times New Roman" w:cs="Arial"/>
                <w:color w:val="333333"/>
                <w:sz w:val="18"/>
                <w:szCs w:val="18"/>
              </w:rPr>
              <w:t>Evidence that the worksite has been visited and assessed by an OH&amp;S expert.</w:t>
            </w:r>
          </w:p>
        </w:tc>
        <w:tc>
          <w:tcPr>
            <w:tcW w:w="3060" w:type="dxa"/>
            <w:shd w:val="clear" w:color="auto" w:fill="auto"/>
          </w:tcPr>
          <w:p w:rsidR="00C24945" w:rsidRPr="00172E23" w:rsidRDefault="00C24945" w:rsidP="00342E6A">
            <w:pPr>
              <w:rPr>
                <w:rFonts w:eastAsia="Times New Roman" w:cs="Arial"/>
                <w:bCs/>
                <w:color w:val="333333"/>
                <w:sz w:val="18"/>
                <w:szCs w:val="18"/>
              </w:rPr>
            </w:pPr>
          </w:p>
        </w:tc>
        <w:tc>
          <w:tcPr>
            <w:tcW w:w="2880" w:type="dxa"/>
            <w:shd w:val="clear" w:color="auto" w:fill="auto"/>
          </w:tcPr>
          <w:p w:rsidR="00C24945" w:rsidRPr="00172E23" w:rsidRDefault="00C24945" w:rsidP="00342E6A">
            <w:pPr>
              <w:rPr>
                <w:rFonts w:eastAsia="Times New Roman" w:cs="Arial"/>
                <w:bCs/>
                <w:color w:val="333333"/>
                <w:sz w:val="18"/>
                <w:szCs w:val="18"/>
              </w:rPr>
            </w:pPr>
          </w:p>
        </w:tc>
        <w:tc>
          <w:tcPr>
            <w:tcW w:w="2160" w:type="dxa"/>
            <w:shd w:val="clear" w:color="auto" w:fill="auto"/>
          </w:tcPr>
          <w:p w:rsidR="00C24945" w:rsidRPr="00172E23" w:rsidRDefault="00C24945" w:rsidP="00342E6A">
            <w:pPr>
              <w:rPr>
                <w:rFonts w:eastAsia="Times New Roman" w:cs="Arial"/>
                <w:bCs/>
                <w:color w:val="333333"/>
                <w:sz w:val="18"/>
                <w:szCs w:val="18"/>
              </w:rPr>
            </w:pPr>
          </w:p>
        </w:tc>
      </w:tr>
    </w:tbl>
    <w:p w:rsidR="00491251" w:rsidRPr="0018629C" w:rsidRDefault="00491251" w:rsidP="00491251">
      <w:pPr>
        <w:rPr>
          <w:rFonts w:cs="Arial"/>
          <w:bCs/>
          <w:color w:val="333333"/>
          <w:sz w:val="18"/>
          <w:szCs w:val="18"/>
        </w:rPr>
      </w:pPr>
    </w:p>
    <w:p w:rsidR="00491251" w:rsidRPr="00B0317C" w:rsidRDefault="003452F2" w:rsidP="00491251">
      <w:pPr>
        <w:rPr>
          <w:rFonts w:cs="Arial"/>
          <w:b/>
          <w:bCs/>
        </w:rPr>
      </w:pPr>
      <w:r>
        <w:rPr>
          <w:rFonts w:cs="Arial"/>
          <w:b/>
          <w:bCs/>
        </w:rPr>
        <w:t>Standard 3: F</w:t>
      </w:r>
      <w:r w:rsidR="00491251" w:rsidRPr="00B0317C">
        <w:rPr>
          <w:rFonts w:cs="Arial"/>
          <w:b/>
          <w:bCs/>
        </w:rPr>
        <w:t xml:space="preserve">indings </w:t>
      </w:r>
      <w:r w:rsidR="00491251" w:rsidRPr="00B0317C">
        <w:rPr>
          <w:rFonts w:cs="Arial"/>
          <w:b/>
          <w:bCs/>
        </w:rPr>
        <w:tab/>
      </w:r>
      <w:r w:rsidR="00491251" w:rsidRPr="00B0317C">
        <w:rPr>
          <w:rFonts w:cs="Arial"/>
        </w:rPr>
        <w:fldChar w:fldCharType="begin">
          <w:ffData>
            <w:name w:val="Check1"/>
            <w:enabled/>
            <w:calcOnExit w:val="0"/>
            <w:checkBox>
              <w:sizeAuto/>
              <w:default w:val="0"/>
              <w:checked w:val="0"/>
            </w:checkBox>
          </w:ffData>
        </w:fldChar>
      </w:r>
      <w:r w:rsidR="00491251" w:rsidRPr="00B0317C">
        <w:rPr>
          <w:rFonts w:cs="Arial"/>
        </w:rPr>
        <w:instrText xml:space="preserve"> FORMCHECKBOX </w:instrText>
      </w:r>
      <w:r w:rsidR="002E2D64">
        <w:rPr>
          <w:rFonts w:cs="Arial"/>
        </w:rPr>
      </w:r>
      <w:r w:rsidR="002E2D64">
        <w:rPr>
          <w:rFonts w:cs="Arial"/>
        </w:rPr>
        <w:fldChar w:fldCharType="separate"/>
      </w:r>
      <w:r w:rsidR="00491251" w:rsidRPr="00B0317C">
        <w:rPr>
          <w:rFonts w:cs="Arial"/>
        </w:rPr>
        <w:fldChar w:fldCharType="end"/>
      </w:r>
      <w:r w:rsidR="00491251" w:rsidRPr="00B0317C">
        <w:rPr>
          <w:rFonts w:cs="Arial"/>
        </w:rPr>
        <w:t xml:space="preserve"> Compliant   </w:t>
      </w:r>
      <w:r w:rsidR="00491251" w:rsidRPr="00B0317C">
        <w:rPr>
          <w:rFonts w:cs="Arial"/>
        </w:rPr>
        <w:fldChar w:fldCharType="begin">
          <w:ffData>
            <w:name w:val="Check2"/>
            <w:enabled/>
            <w:calcOnExit w:val="0"/>
            <w:checkBox>
              <w:sizeAuto/>
              <w:default w:val="0"/>
            </w:checkBox>
          </w:ffData>
        </w:fldChar>
      </w:r>
      <w:r w:rsidR="00491251" w:rsidRPr="00B0317C">
        <w:rPr>
          <w:rFonts w:cs="Arial"/>
        </w:rPr>
        <w:instrText xml:space="preserve"> FORMCHECKBOX </w:instrText>
      </w:r>
      <w:r w:rsidR="002E2D64">
        <w:rPr>
          <w:rFonts w:cs="Arial"/>
        </w:rPr>
      </w:r>
      <w:r w:rsidR="002E2D64">
        <w:rPr>
          <w:rFonts w:cs="Arial"/>
        </w:rPr>
        <w:fldChar w:fldCharType="separate"/>
      </w:r>
      <w:r w:rsidR="00491251" w:rsidRPr="00B0317C">
        <w:rPr>
          <w:rFonts w:cs="Arial"/>
        </w:rPr>
        <w:fldChar w:fldCharType="end"/>
      </w:r>
      <w:r w:rsidR="00491251" w:rsidRPr="00B0317C">
        <w:rPr>
          <w:rFonts w:cs="Arial"/>
        </w:rPr>
        <w:t xml:space="preserve"> Not compliant</w:t>
      </w:r>
    </w:p>
    <w:p w:rsidR="00491251" w:rsidRPr="00B0317C" w:rsidRDefault="00491251" w:rsidP="00491251">
      <w:pPr>
        <w:pStyle w:val="Header"/>
        <w:rPr>
          <w:rFonts w:cs="Arial"/>
          <w:b/>
          <w:i/>
        </w:rPr>
      </w:pPr>
    </w:p>
    <w:p w:rsidR="00491251" w:rsidRPr="00B0317C" w:rsidRDefault="00491251" w:rsidP="00491251">
      <w:pPr>
        <w:pStyle w:val="Header"/>
        <w:rPr>
          <w:rFonts w:cs="Arial"/>
        </w:rPr>
      </w:pPr>
      <w:r w:rsidRPr="00B0317C">
        <w:rPr>
          <w:rFonts w:cs="Arial"/>
          <w:b/>
          <w:i/>
        </w:rPr>
        <w:t>Comments:</w:t>
      </w:r>
      <w:r w:rsidRPr="00B0317C">
        <w:rPr>
          <w:rFonts w:cs="Arial"/>
          <w:b/>
        </w:rPr>
        <w:t xml:space="preserve">  </w:t>
      </w:r>
      <w:r w:rsidRPr="00B0317C">
        <w:rPr>
          <w:rFonts w:cs="Arial"/>
        </w:rPr>
        <w:fldChar w:fldCharType="begin">
          <w:ffData>
            <w:name w:val="Text1"/>
            <w:enabled/>
            <w:calcOnExit w:val="0"/>
            <w:textInput/>
          </w:ffData>
        </w:fldChar>
      </w:r>
      <w:r w:rsidRPr="00B0317C">
        <w:rPr>
          <w:rFonts w:cs="Arial"/>
        </w:rPr>
        <w:instrText xml:space="preserve"> FORMTEXT </w:instrText>
      </w:r>
      <w:r w:rsidRPr="00B0317C">
        <w:rPr>
          <w:rFonts w:cs="Arial"/>
        </w:rPr>
      </w:r>
      <w:r w:rsidRPr="00B0317C">
        <w:rPr>
          <w:rFonts w:cs="Arial"/>
        </w:rPr>
        <w:fldChar w:fldCharType="separate"/>
      </w:r>
      <w:r w:rsidRPr="00B0317C">
        <w:rPr>
          <w:rFonts w:cs="Arial"/>
          <w:noProof/>
        </w:rPr>
        <w:t> </w:t>
      </w:r>
      <w:r w:rsidRPr="00B0317C">
        <w:rPr>
          <w:rFonts w:cs="Arial"/>
          <w:noProof/>
        </w:rPr>
        <w:t> </w:t>
      </w:r>
      <w:r w:rsidRPr="00B0317C">
        <w:rPr>
          <w:rFonts w:cs="Arial"/>
          <w:noProof/>
        </w:rPr>
        <w:t> </w:t>
      </w:r>
      <w:r w:rsidRPr="00B0317C">
        <w:rPr>
          <w:rFonts w:cs="Arial"/>
          <w:noProof/>
        </w:rPr>
        <w:t> </w:t>
      </w:r>
      <w:r w:rsidRPr="00B0317C">
        <w:rPr>
          <w:rFonts w:cs="Arial"/>
          <w:noProof/>
        </w:rPr>
        <w:t> </w:t>
      </w:r>
      <w:r w:rsidRPr="00B0317C">
        <w:rPr>
          <w:rFonts w:cs="Arial"/>
        </w:rPr>
        <w:fldChar w:fldCharType="end"/>
      </w:r>
    </w:p>
    <w:p w:rsidR="00255C22" w:rsidRDefault="00255C22">
      <w:pPr>
        <w:spacing w:after="0" w:line="240" w:lineRule="auto"/>
        <w:rPr>
          <w:rFonts w:cs="Arial"/>
          <w:sz w:val="20"/>
          <w:szCs w:val="20"/>
        </w:rPr>
      </w:pPr>
    </w:p>
    <w:p w:rsidR="00255C22" w:rsidRDefault="00255C22">
      <w:pPr>
        <w:spacing w:after="0" w:line="240" w:lineRule="auto"/>
        <w:rPr>
          <w:rFonts w:cs="Arial"/>
          <w:sz w:val="20"/>
          <w:szCs w:val="20"/>
        </w:rPr>
      </w:pPr>
      <w:r>
        <w:rPr>
          <w:rFonts w:cs="Arial"/>
          <w:sz w:val="20"/>
          <w:szCs w:val="20"/>
        </w:rPr>
        <w:br w:type="page"/>
      </w:r>
    </w:p>
    <w:p w:rsidR="00491251" w:rsidRPr="0079494D" w:rsidRDefault="00491251" w:rsidP="00491251">
      <w:pPr>
        <w:tabs>
          <w:tab w:val="left" w:pos="3132"/>
        </w:tabs>
        <w:rPr>
          <w:rFonts w:cs="Arial"/>
          <w:b/>
          <w:bCs/>
          <w:sz w:val="28"/>
          <w:szCs w:val="28"/>
        </w:rPr>
      </w:pPr>
      <w:r w:rsidRPr="0079494D">
        <w:rPr>
          <w:rFonts w:cs="Arial"/>
          <w:b/>
          <w:bCs/>
          <w:sz w:val="28"/>
          <w:szCs w:val="28"/>
        </w:rPr>
        <w:lastRenderedPageBreak/>
        <w:t>Principal Employer</w:t>
      </w:r>
      <w:r w:rsidR="003A056F" w:rsidRPr="0079494D">
        <w:rPr>
          <w:rFonts w:cs="Arial"/>
          <w:b/>
          <w:bCs/>
          <w:sz w:val="28"/>
          <w:szCs w:val="28"/>
        </w:rPr>
        <w:t xml:space="preserve"> Organisation: </w:t>
      </w:r>
      <w:r w:rsidR="003A056F" w:rsidRPr="0079494D">
        <w:rPr>
          <w:rFonts w:cs="Arial"/>
          <w:b/>
          <w:bCs/>
          <w:sz w:val="28"/>
          <w:szCs w:val="28"/>
        </w:rPr>
        <w:fldChar w:fldCharType="begin">
          <w:ffData>
            <w:name w:val="Text21"/>
            <w:enabled/>
            <w:calcOnExit w:val="0"/>
            <w:textInput/>
          </w:ffData>
        </w:fldChar>
      </w:r>
      <w:r w:rsidR="003A056F" w:rsidRPr="0079494D">
        <w:rPr>
          <w:rFonts w:cs="Arial"/>
          <w:b/>
          <w:bCs/>
          <w:sz w:val="28"/>
          <w:szCs w:val="28"/>
        </w:rPr>
        <w:instrText xml:space="preserve"> FORMTEXT </w:instrText>
      </w:r>
      <w:r w:rsidR="003A056F" w:rsidRPr="0079494D">
        <w:rPr>
          <w:rFonts w:cs="Arial"/>
          <w:b/>
          <w:bCs/>
          <w:sz w:val="28"/>
          <w:szCs w:val="28"/>
        </w:rPr>
      </w:r>
      <w:r w:rsidR="003A056F" w:rsidRPr="0079494D">
        <w:rPr>
          <w:rFonts w:cs="Arial"/>
          <w:b/>
          <w:bCs/>
          <w:sz w:val="28"/>
          <w:szCs w:val="28"/>
        </w:rPr>
        <w:fldChar w:fldCharType="separate"/>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sz w:val="28"/>
          <w:szCs w:val="28"/>
        </w:rPr>
        <w:fldChar w:fldCharType="end"/>
      </w:r>
      <w:r w:rsidR="003A056F" w:rsidRPr="0079494D">
        <w:rPr>
          <w:rFonts w:cs="Arial"/>
          <w:b/>
          <w:bCs/>
          <w:sz w:val="28"/>
          <w:szCs w:val="28"/>
        </w:rPr>
        <w:t xml:space="preserve">   </w:t>
      </w:r>
      <w:r w:rsidRPr="0079494D">
        <w:rPr>
          <w:rFonts w:cs="Arial"/>
          <w:b/>
          <w:bCs/>
          <w:sz w:val="28"/>
          <w:szCs w:val="28"/>
        </w:rPr>
        <w:t>Da</w:t>
      </w:r>
      <w:r w:rsidR="003A056F" w:rsidRPr="0079494D">
        <w:rPr>
          <w:rFonts w:cs="Arial"/>
          <w:b/>
          <w:bCs/>
          <w:sz w:val="28"/>
          <w:szCs w:val="28"/>
        </w:rPr>
        <w:t xml:space="preserve">te of Self Assessment: </w:t>
      </w:r>
      <w:r w:rsidR="003A056F" w:rsidRPr="0079494D">
        <w:rPr>
          <w:rFonts w:cs="Arial"/>
          <w:b/>
          <w:bCs/>
          <w:sz w:val="28"/>
          <w:szCs w:val="28"/>
        </w:rPr>
        <w:fldChar w:fldCharType="begin">
          <w:ffData>
            <w:name w:val="Text21"/>
            <w:enabled/>
            <w:calcOnExit w:val="0"/>
            <w:textInput/>
          </w:ffData>
        </w:fldChar>
      </w:r>
      <w:r w:rsidR="003A056F" w:rsidRPr="0079494D">
        <w:rPr>
          <w:rFonts w:cs="Arial"/>
          <w:b/>
          <w:bCs/>
          <w:sz w:val="28"/>
          <w:szCs w:val="28"/>
        </w:rPr>
        <w:instrText xml:space="preserve"> FORMTEXT </w:instrText>
      </w:r>
      <w:r w:rsidR="003A056F" w:rsidRPr="0079494D">
        <w:rPr>
          <w:rFonts w:cs="Arial"/>
          <w:b/>
          <w:bCs/>
          <w:sz w:val="28"/>
          <w:szCs w:val="28"/>
        </w:rPr>
      </w:r>
      <w:r w:rsidR="003A056F" w:rsidRPr="0079494D">
        <w:rPr>
          <w:rFonts w:cs="Arial"/>
          <w:b/>
          <w:bCs/>
          <w:sz w:val="28"/>
          <w:szCs w:val="28"/>
        </w:rPr>
        <w:fldChar w:fldCharType="separate"/>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noProof/>
          <w:sz w:val="28"/>
          <w:szCs w:val="28"/>
        </w:rPr>
        <w:t> </w:t>
      </w:r>
      <w:r w:rsidR="003A056F" w:rsidRPr="0079494D">
        <w:rPr>
          <w:rFonts w:cs="Arial"/>
          <w:b/>
          <w:bCs/>
          <w:sz w:val="28"/>
          <w:szCs w:val="28"/>
        </w:rPr>
        <w:fldChar w:fldCharType="end"/>
      </w:r>
    </w:p>
    <w:p w:rsidR="00491251" w:rsidRPr="0079494D" w:rsidRDefault="00491251" w:rsidP="00491251">
      <w:pPr>
        <w:tabs>
          <w:tab w:val="left" w:pos="3132"/>
        </w:tabs>
        <w:rPr>
          <w:rFonts w:cs="Arial"/>
          <w:b/>
          <w:sz w:val="28"/>
          <w:szCs w:val="28"/>
        </w:rPr>
      </w:pPr>
      <w:r w:rsidRPr="0079494D">
        <w:rPr>
          <w:rFonts w:cs="Arial"/>
          <w:b/>
          <w:sz w:val="28"/>
          <w:szCs w:val="28"/>
        </w:rPr>
        <w:t>Standard 4: Ethical practice</w:t>
      </w:r>
    </w:p>
    <w:p w:rsidR="00491251" w:rsidRDefault="00491251" w:rsidP="00491251">
      <w:pPr>
        <w:rPr>
          <w:rFonts w:cs="Arial"/>
          <w:bCs/>
          <w:sz w:val="20"/>
          <w:szCs w:val="20"/>
        </w:rPr>
      </w:pPr>
      <w:r w:rsidRPr="00B0317C">
        <w:rPr>
          <w:rFonts w:cs="Arial"/>
          <w:bCs/>
          <w:sz w:val="20"/>
          <w:szCs w:val="20"/>
        </w:rPr>
        <w:t>The board, council or advisory committee of the principal employer organisation and its management and staff behave ethically in the provision of principal employer services.</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060"/>
        <w:gridCol w:w="2880"/>
        <w:gridCol w:w="2160"/>
      </w:tblGrid>
      <w:tr w:rsidR="00491251" w:rsidRPr="005A5A55" w:rsidTr="00EC143E">
        <w:tc>
          <w:tcPr>
            <w:tcW w:w="2700" w:type="dxa"/>
            <w:tcBorders>
              <w:top w:val="single" w:sz="4" w:space="0" w:color="auto"/>
              <w:left w:val="single" w:sz="4" w:space="0" w:color="auto"/>
              <w:bottom w:val="single" w:sz="4" w:space="0" w:color="auto"/>
              <w:right w:val="single" w:sz="4" w:space="0" w:color="auto"/>
            </w:tcBorders>
            <w:shd w:val="clear" w:color="auto" w:fill="D9D9D9"/>
          </w:tcPr>
          <w:p w:rsidR="00491251" w:rsidRPr="003A056F" w:rsidRDefault="00491251" w:rsidP="00D0722F">
            <w:pPr>
              <w:tabs>
                <w:tab w:val="left" w:pos="372"/>
              </w:tabs>
              <w:jc w:val="center"/>
              <w:rPr>
                <w:rFonts w:eastAsia="Times New Roman" w:cs="Arial"/>
                <w:b/>
                <w:color w:val="333333"/>
                <w:sz w:val="18"/>
                <w:szCs w:val="18"/>
              </w:rPr>
            </w:pPr>
            <w:r w:rsidRPr="003A056F">
              <w:rPr>
                <w:rFonts w:eastAsia="Times New Roman" w:cs="Arial"/>
                <w:b/>
                <w:color w:val="333333"/>
                <w:sz w:val="18"/>
                <w:szCs w:val="18"/>
              </w:rPr>
              <w:t>Standard</w:t>
            </w:r>
          </w:p>
        </w:tc>
        <w:tc>
          <w:tcPr>
            <w:tcW w:w="414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491251" w:rsidP="00D0722F">
            <w:pPr>
              <w:pStyle w:val="Header"/>
              <w:tabs>
                <w:tab w:val="num" w:pos="417"/>
              </w:tabs>
              <w:ind w:left="417" w:hanging="360"/>
              <w:jc w:val="center"/>
              <w:rPr>
                <w:rFonts w:eastAsia="Times New Roman" w:cs="Arial"/>
                <w:b/>
                <w:color w:val="333333"/>
                <w:sz w:val="18"/>
                <w:szCs w:val="18"/>
              </w:rPr>
            </w:pPr>
            <w:r w:rsidRPr="005A5A55">
              <w:rPr>
                <w:rFonts w:eastAsia="Times New Roman" w:cs="Arial"/>
                <w:b/>
                <w:color w:val="333333"/>
                <w:sz w:val="18"/>
                <w:szCs w:val="18"/>
              </w:rPr>
              <w:t>P</w:t>
            </w:r>
            <w:r w:rsidR="00D0722F">
              <w:rPr>
                <w:rFonts w:eastAsia="Times New Roman" w:cs="Arial"/>
                <w:b/>
                <w:color w:val="333333"/>
                <w:sz w:val="18"/>
                <w:szCs w:val="18"/>
              </w:rPr>
              <w:t>ossible evidence o</w:t>
            </w:r>
            <w:r w:rsidRPr="005A5A55">
              <w:rPr>
                <w:rFonts w:eastAsia="Times New Roman" w:cs="Arial"/>
                <w:b/>
                <w:color w:val="333333"/>
                <w:sz w:val="18"/>
                <w:szCs w:val="18"/>
              </w:rPr>
              <w:t>f compliance</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491251" w:rsidP="00D0722F">
            <w:pPr>
              <w:jc w:val="center"/>
              <w:rPr>
                <w:rFonts w:eastAsia="Times New Roman" w:cs="Arial"/>
                <w:b/>
                <w:bCs/>
                <w:color w:val="333333"/>
                <w:sz w:val="18"/>
                <w:szCs w:val="18"/>
              </w:rPr>
            </w:pPr>
            <w:r w:rsidRPr="005A5A55">
              <w:rPr>
                <w:rFonts w:eastAsia="Times New Roman" w:cs="Arial"/>
                <w:b/>
                <w:bCs/>
                <w:color w:val="333333"/>
                <w:sz w:val="18"/>
                <w:szCs w:val="18"/>
              </w:rPr>
              <w:t>Actual evidence of compliance and location of evidence</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D0722F" w:rsidP="00D0722F">
            <w:pPr>
              <w:jc w:val="center"/>
              <w:rPr>
                <w:rFonts w:eastAsia="Times New Roman" w:cs="Arial"/>
                <w:b/>
                <w:bCs/>
                <w:color w:val="333333"/>
                <w:sz w:val="18"/>
                <w:szCs w:val="18"/>
              </w:rPr>
            </w:pPr>
            <w:r>
              <w:rPr>
                <w:rFonts w:eastAsia="Times New Roman" w:cs="Arial"/>
                <w:b/>
                <w:bCs/>
                <w:color w:val="333333"/>
                <w:sz w:val="18"/>
                <w:szCs w:val="18"/>
              </w:rPr>
              <w:t>Details o</w:t>
            </w:r>
            <w:r w:rsidR="00491251" w:rsidRPr="005A5A55">
              <w:rPr>
                <w:rFonts w:eastAsia="Times New Roman" w:cs="Arial"/>
                <w:b/>
                <w:bCs/>
                <w:color w:val="333333"/>
                <w:sz w:val="18"/>
                <w:szCs w:val="18"/>
              </w:rPr>
              <w:t>f System Improvement required</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491251" w:rsidRPr="005A5A55" w:rsidRDefault="00491251" w:rsidP="00D0722F">
            <w:pPr>
              <w:jc w:val="center"/>
              <w:rPr>
                <w:rFonts w:eastAsia="Times New Roman" w:cs="Arial"/>
                <w:b/>
                <w:bCs/>
                <w:color w:val="333333"/>
                <w:sz w:val="18"/>
                <w:szCs w:val="18"/>
              </w:rPr>
            </w:pPr>
            <w:r w:rsidRPr="005A5A55">
              <w:rPr>
                <w:rFonts w:eastAsia="Times New Roman" w:cs="Arial"/>
                <w:b/>
                <w:bCs/>
                <w:color w:val="333333"/>
                <w:sz w:val="18"/>
                <w:szCs w:val="18"/>
              </w:rPr>
              <w:t>Implementation date (improvement)</w:t>
            </w:r>
          </w:p>
        </w:tc>
      </w:tr>
      <w:tr w:rsidR="00491251" w:rsidRPr="00172E23" w:rsidTr="00EC143E">
        <w:tc>
          <w:tcPr>
            <w:tcW w:w="2700" w:type="dxa"/>
            <w:shd w:val="clear" w:color="auto" w:fill="auto"/>
          </w:tcPr>
          <w:p w:rsidR="00491251" w:rsidRPr="00172E23" w:rsidRDefault="00491251" w:rsidP="0066649D">
            <w:pPr>
              <w:ind w:left="402" w:hanging="420"/>
              <w:rPr>
                <w:rFonts w:eastAsia="Times New Roman" w:cs="Arial"/>
                <w:color w:val="333333"/>
                <w:sz w:val="18"/>
                <w:szCs w:val="18"/>
              </w:rPr>
            </w:pPr>
            <w:r>
              <w:rPr>
                <w:rFonts w:eastAsia="Times New Roman" w:cs="Arial"/>
                <w:color w:val="333333"/>
                <w:sz w:val="18"/>
                <w:szCs w:val="18"/>
              </w:rPr>
              <w:t>4.1</w:t>
            </w:r>
            <w:r>
              <w:rPr>
                <w:rFonts w:eastAsia="Times New Roman" w:cs="Arial"/>
                <w:color w:val="333333"/>
                <w:sz w:val="18"/>
                <w:szCs w:val="18"/>
              </w:rPr>
              <w:tab/>
              <w:t>The PEO</w:t>
            </w:r>
            <w:r w:rsidRPr="00172E23">
              <w:rPr>
                <w:rFonts w:eastAsia="Times New Roman" w:cs="Arial"/>
                <w:color w:val="333333"/>
                <w:sz w:val="18"/>
                <w:szCs w:val="18"/>
              </w:rPr>
              <w:t xml:space="preserve"> shall disseminate clear and accurate information about its services and operations to each host employer, apprentice and trainee.</w:t>
            </w:r>
          </w:p>
          <w:p w:rsidR="00491251" w:rsidRPr="002B71CC" w:rsidRDefault="00491251" w:rsidP="0066649D">
            <w:pPr>
              <w:tabs>
                <w:tab w:val="left" w:pos="372"/>
              </w:tabs>
              <w:rPr>
                <w:rFonts w:eastAsia="Times New Roman" w:cs="Arial"/>
                <w:color w:val="333333"/>
                <w:sz w:val="18"/>
                <w:szCs w:val="18"/>
              </w:rPr>
            </w:pPr>
          </w:p>
        </w:tc>
        <w:tc>
          <w:tcPr>
            <w:tcW w:w="4140" w:type="dxa"/>
            <w:shd w:val="clear" w:color="auto" w:fill="auto"/>
          </w:tcPr>
          <w:p w:rsidR="00491251" w:rsidRPr="00172E23" w:rsidRDefault="00491251" w:rsidP="0066649D">
            <w:pPr>
              <w:numPr>
                <w:ilvl w:val="0"/>
                <w:numId w:val="26"/>
              </w:numPr>
              <w:spacing w:after="0" w:line="240" w:lineRule="auto"/>
              <w:rPr>
                <w:rFonts w:eastAsia="Times New Roman" w:cs="Arial"/>
                <w:color w:val="333333"/>
                <w:sz w:val="18"/>
                <w:szCs w:val="18"/>
              </w:rPr>
            </w:pPr>
            <w:r w:rsidRPr="00172E23">
              <w:rPr>
                <w:rFonts w:eastAsia="Times New Roman" w:cs="Arial"/>
                <w:color w:val="333333"/>
                <w:sz w:val="18"/>
                <w:szCs w:val="18"/>
              </w:rPr>
              <w:t>information on services and operations including:</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apprenticeship and traineeship induction manual and checklist</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induction workshop and/or training</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apprenticeship and traineeship selection, job induction and/or orientation, placement and rotation procedures</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apprenticeship and traineeship information handout</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handout provided to host employer, apprentice and trainee outlining responsibilities to comply with relevant legislation including occupational health and safety, workplace harassment, victimisation, bullying, anti-discrimination and code of conduct</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off-the-job training record</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tracking system for host employers and apprentices and trainees</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flow chart on process addressing the career development and support needs of apprentices and trainees</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review notes monitoring training agreements, career development and support needs of apprentices and trainees</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lastRenderedPageBreak/>
              <w:t>schedule of fees and charge</w:t>
            </w:r>
            <w:r>
              <w:rPr>
                <w:rFonts w:eastAsia="Times New Roman" w:cs="Arial"/>
                <w:color w:val="333333"/>
                <w:sz w:val="18"/>
                <w:szCs w:val="18"/>
              </w:rPr>
              <w:t>s in a handout;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schedule of fees and charges on webpage and/or intranet</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handout on provision for language, literacy, numeracy and other support</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handout on welfare and guidance services</w:t>
            </w:r>
            <w:r>
              <w:rPr>
                <w:rFonts w:eastAsia="Times New Roman" w:cs="Arial"/>
                <w:color w:val="333333"/>
                <w:sz w:val="18"/>
                <w:szCs w:val="18"/>
              </w:rPr>
              <w:t>;</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handout on disciplinary procedures, grievance process, code of conduct</w:t>
            </w:r>
            <w:r>
              <w:rPr>
                <w:rFonts w:eastAsia="Times New Roman" w:cs="Arial"/>
                <w:color w:val="333333"/>
                <w:sz w:val="18"/>
                <w:szCs w:val="18"/>
              </w:rPr>
              <w:t>; and</w:t>
            </w:r>
          </w:p>
          <w:p w:rsidR="00491251" w:rsidRPr="00172E23" w:rsidRDefault="00491251" w:rsidP="0066649D">
            <w:pPr>
              <w:numPr>
                <w:ilvl w:val="0"/>
                <w:numId w:val="27"/>
              </w:numPr>
              <w:tabs>
                <w:tab w:val="clear" w:pos="624"/>
                <w:tab w:val="num" w:pos="690"/>
              </w:tabs>
              <w:spacing w:after="0" w:line="240" w:lineRule="auto"/>
              <w:ind w:left="690" w:hanging="222"/>
              <w:rPr>
                <w:rFonts w:eastAsia="Times New Roman" w:cs="Arial"/>
                <w:color w:val="333333"/>
                <w:sz w:val="18"/>
                <w:szCs w:val="18"/>
              </w:rPr>
            </w:pPr>
            <w:r w:rsidRPr="00172E23">
              <w:rPr>
                <w:rFonts w:eastAsia="Times New Roman" w:cs="Arial"/>
                <w:color w:val="333333"/>
                <w:sz w:val="18"/>
                <w:szCs w:val="18"/>
              </w:rPr>
              <w:t>host employer induction kits</w:t>
            </w:r>
            <w:r>
              <w:rPr>
                <w:rFonts w:eastAsia="Times New Roman" w:cs="Arial"/>
                <w:color w:val="333333"/>
                <w:sz w:val="18"/>
                <w:szCs w:val="18"/>
              </w:rPr>
              <w:t>.</w:t>
            </w:r>
          </w:p>
        </w:tc>
        <w:tc>
          <w:tcPr>
            <w:tcW w:w="3060" w:type="dxa"/>
            <w:shd w:val="clear" w:color="auto" w:fill="auto"/>
          </w:tcPr>
          <w:p w:rsidR="00491251" w:rsidRPr="00172E23" w:rsidRDefault="00491251" w:rsidP="0066649D">
            <w:pPr>
              <w:rPr>
                <w:rFonts w:eastAsia="Times New Roman" w:cs="Arial"/>
                <w:bCs/>
                <w:color w:val="333333"/>
                <w:sz w:val="18"/>
                <w:szCs w:val="18"/>
              </w:rPr>
            </w:pPr>
          </w:p>
        </w:tc>
        <w:tc>
          <w:tcPr>
            <w:tcW w:w="2880" w:type="dxa"/>
            <w:shd w:val="clear" w:color="auto" w:fill="auto"/>
          </w:tcPr>
          <w:p w:rsidR="00491251" w:rsidRPr="00172E23" w:rsidRDefault="00491251" w:rsidP="0066649D">
            <w:pPr>
              <w:rPr>
                <w:rFonts w:eastAsia="Times New Roman" w:cs="Arial"/>
                <w:bCs/>
                <w:color w:val="333333"/>
                <w:sz w:val="18"/>
                <w:szCs w:val="18"/>
              </w:rPr>
            </w:pPr>
          </w:p>
        </w:tc>
        <w:tc>
          <w:tcPr>
            <w:tcW w:w="2160" w:type="dxa"/>
            <w:shd w:val="clear" w:color="auto" w:fill="auto"/>
          </w:tcPr>
          <w:p w:rsidR="00491251" w:rsidRPr="00172E23" w:rsidRDefault="00491251" w:rsidP="0066649D">
            <w:pPr>
              <w:rPr>
                <w:rFonts w:eastAsia="Times New Roman" w:cs="Arial"/>
                <w:bCs/>
                <w:color w:val="333333"/>
                <w:sz w:val="18"/>
                <w:szCs w:val="18"/>
              </w:rPr>
            </w:pPr>
          </w:p>
        </w:tc>
      </w:tr>
      <w:tr w:rsidR="00491251" w:rsidRPr="00172E23" w:rsidTr="00EC143E">
        <w:tc>
          <w:tcPr>
            <w:tcW w:w="2700" w:type="dxa"/>
            <w:shd w:val="clear" w:color="auto" w:fill="auto"/>
          </w:tcPr>
          <w:p w:rsidR="00491251" w:rsidRPr="00172E23" w:rsidRDefault="00491251" w:rsidP="00DE25F1">
            <w:pPr>
              <w:ind w:left="402" w:hanging="420"/>
              <w:rPr>
                <w:rFonts w:eastAsia="Times New Roman" w:cs="Arial"/>
                <w:color w:val="333333"/>
                <w:sz w:val="18"/>
                <w:szCs w:val="18"/>
              </w:rPr>
            </w:pPr>
            <w:r w:rsidRPr="00172E23">
              <w:rPr>
                <w:rFonts w:eastAsia="Times New Roman" w:cs="Arial"/>
                <w:bCs/>
                <w:color w:val="333333"/>
                <w:sz w:val="18"/>
                <w:szCs w:val="18"/>
              </w:rPr>
              <w:t>4.2</w:t>
            </w:r>
            <w:r w:rsidRPr="00172E23">
              <w:rPr>
                <w:rFonts w:eastAsia="Times New Roman" w:cs="Arial"/>
                <w:color w:val="333333"/>
                <w:sz w:val="18"/>
                <w:szCs w:val="18"/>
              </w:rPr>
              <w:tab/>
              <w:t xml:space="preserve">The </w:t>
            </w:r>
            <w:r>
              <w:rPr>
                <w:rFonts w:eastAsia="Times New Roman" w:cs="Arial"/>
                <w:color w:val="333333"/>
                <w:sz w:val="18"/>
                <w:szCs w:val="18"/>
              </w:rPr>
              <w:t>PEO</w:t>
            </w:r>
            <w:r w:rsidRPr="00172E23">
              <w:rPr>
                <w:rFonts w:eastAsia="Times New Roman" w:cs="Arial"/>
                <w:color w:val="333333"/>
                <w:sz w:val="18"/>
                <w:szCs w:val="18"/>
              </w:rPr>
              <w:t xml:space="preserve"> shall document in a code of practice, or similar, a  statement on ethical practice within the organisation which has been approved by the board, council or advisory committee for its own conduct and for the conduct of its management and staff, in the provision of principal employer services including in its relationships with other principal employer organisations and shall monitor compliance with the code </w:t>
            </w:r>
          </w:p>
        </w:tc>
        <w:tc>
          <w:tcPr>
            <w:tcW w:w="4140" w:type="dxa"/>
            <w:shd w:val="clear" w:color="auto" w:fill="auto"/>
          </w:tcPr>
          <w:p w:rsidR="00491251" w:rsidRPr="002B71CC" w:rsidRDefault="00491251" w:rsidP="0066649D">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2B71CC">
              <w:rPr>
                <w:rFonts w:eastAsia="Times New Roman" w:cs="Arial"/>
                <w:color w:val="333333"/>
                <w:sz w:val="18"/>
                <w:szCs w:val="18"/>
              </w:rPr>
              <w:t>code of practice, code of conduct, or customer service standards or similar brochure with the principal employer organisation’s statement on ethical practice on display for staff, host employers, apprentices and trainees</w:t>
            </w:r>
            <w:r>
              <w:rPr>
                <w:rFonts w:eastAsia="Times New Roman" w:cs="Arial"/>
                <w:color w:val="333333"/>
                <w:sz w:val="18"/>
                <w:szCs w:val="18"/>
              </w:rPr>
              <w:t>;</w:t>
            </w:r>
          </w:p>
          <w:p w:rsidR="00491251" w:rsidRPr="002B71CC" w:rsidRDefault="00491251" w:rsidP="0066649D">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2B71CC">
              <w:rPr>
                <w:rFonts w:eastAsia="Times New Roman" w:cs="Arial"/>
                <w:color w:val="333333"/>
                <w:sz w:val="18"/>
                <w:szCs w:val="18"/>
              </w:rPr>
              <w:t>code of practice, code of conduct, or customer service standards or similar document with the principal employer organisation’s statement on ethical practice posted on the  intranet or webpage for staff, host employers, apprentices and trainees</w:t>
            </w:r>
            <w:r>
              <w:rPr>
                <w:rFonts w:eastAsia="Times New Roman" w:cs="Arial"/>
                <w:color w:val="333333"/>
                <w:sz w:val="18"/>
                <w:szCs w:val="18"/>
              </w:rPr>
              <w:t>;</w:t>
            </w:r>
          </w:p>
          <w:p w:rsidR="00491251" w:rsidRPr="002B71CC" w:rsidRDefault="00491251" w:rsidP="0066649D">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2B71CC">
              <w:rPr>
                <w:rFonts w:eastAsia="Times New Roman" w:cs="Arial"/>
                <w:color w:val="333333"/>
                <w:sz w:val="18"/>
                <w:szCs w:val="18"/>
              </w:rPr>
              <w:t>copies of advice minutes, contract document and the induction checklist to staff from management  on the need to adhere to the principal employer organisation’s statement on ethical practice</w:t>
            </w:r>
            <w:r>
              <w:rPr>
                <w:rFonts w:eastAsia="Times New Roman" w:cs="Arial"/>
                <w:color w:val="333333"/>
                <w:sz w:val="18"/>
                <w:szCs w:val="18"/>
              </w:rPr>
              <w:t>;</w:t>
            </w:r>
          </w:p>
          <w:p w:rsidR="00491251" w:rsidRPr="002B71CC" w:rsidRDefault="00491251" w:rsidP="0066649D">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2B71CC">
              <w:rPr>
                <w:rFonts w:eastAsia="Times New Roman" w:cs="Arial"/>
                <w:color w:val="333333"/>
                <w:sz w:val="18"/>
                <w:szCs w:val="18"/>
              </w:rPr>
              <w:t>records showing how breaches of ethical practice have been addressed</w:t>
            </w:r>
            <w:r>
              <w:rPr>
                <w:rFonts w:eastAsia="Times New Roman" w:cs="Arial"/>
                <w:color w:val="333333"/>
                <w:sz w:val="18"/>
                <w:szCs w:val="18"/>
              </w:rPr>
              <w:t>;</w:t>
            </w:r>
          </w:p>
          <w:p w:rsidR="00491251" w:rsidRPr="00172E23" w:rsidRDefault="00491251" w:rsidP="0066649D">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2B71CC">
              <w:rPr>
                <w:rFonts w:eastAsia="Times New Roman" w:cs="Arial"/>
                <w:color w:val="333333"/>
                <w:sz w:val="18"/>
                <w:szCs w:val="18"/>
              </w:rPr>
              <w:t>training records on ethical practice for board, council, advisory committee, management and staff</w:t>
            </w:r>
            <w:r>
              <w:rPr>
                <w:rFonts w:eastAsia="Times New Roman" w:cs="Arial"/>
                <w:color w:val="333333"/>
                <w:sz w:val="18"/>
                <w:szCs w:val="18"/>
              </w:rPr>
              <w:t>.</w:t>
            </w:r>
          </w:p>
        </w:tc>
        <w:tc>
          <w:tcPr>
            <w:tcW w:w="3060" w:type="dxa"/>
            <w:shd w:val="clear" w:color="auto" w:fill="auto"/>
          </w:tcPr>
          <w:p w:rsidR="00491251" w:rsidRPr="00172E23" w:rsidRDefault="00491251" w:rsidP="0066649D">
            <w:pPr>
              <w:rPr>
                <w:rFonts w:eastAsia="Times New Roman" w:cs="Arial"/>
                <w:bCs/>
                <w:color w:val="333333"/>
                <w:sz w:val="18"/>
                <w:szCs w:val="18"/>
              </w:rPr>
            </w:pPr>
          </w:p>
        </w:tc>
        <w:tc>
          <w:tcPr>
            <w:tcW w:w="2880" w:type="dxa"/>
            <w:shd w:val="clear" w:color="auto" w:fill="auto"/>
          </w:tcPr>
          <w:p w:rsidR="00491251" w:rsidRPr="00172E23" w:rsidRDefault="00491251" w:rsidP="0066649D">
            <w:pPr>
              <w:rPr>
                <w:rFonts w:eastAsia="Times New Roman" w:cs="Arial"/>
                <w:bCs/>
                <w:color w:val="333333"/>
                <w:sz w:val="18"/>
                <w:szCs w:val="18"/>
              </w:rPr>
            </w:pPr>
          </w:p>
        </w:tc>
        <w:tc>
          <w:tcPr>
            <w:tcW w:w="2160" w:type="dxa"/>
            <w:shd w:val="clear" w:color="auto" w:fill="auto"/>
          </w:tcPr>
          <w:p w:rsidR="00491251" w:rsidRPr="00172E23" w:rsidRDefault="00491251" w:rsidP="0066649D">
            <w:pPr>
              <w:rPr>
                <w:rFonts w:eastAsia="Times New Roman" w:cs="Arial"/>
                <w:bCs/>
                <w:color w:val="333333"/>
                <w:sz w:val="18"/>
                <w:szCs w:val="18"/>
              </w:rPr>
            </w:pPr>
          </w:p>
        </w:tc>
      </w:tr>
      <w:tr w:rsidR="00491251" w:rsidRPr="00172E23" w:rsidTr="00EC143E">
        <w:tc>
          <w:tcPr>
            <w:tcW w:w="2700" w:type="dxa"/>
            <w:shd w:val="clear" w:color="auto" w:fill="auto"/>
          </w:tcPr>
          <w:p w:rsidR="00491251" w:rsidRPr="002B71CC" w:rsidRDefault="00491251" w:rsidP="0066649D">
            <w:pPr>
              <w:ind w:left="402" w:hanging="420"/>
              <w:rPr>
                <w:rFonts w:eastAsia="Times New Roman" w:cs="Arial"/>
                <w:color w:val="333333"/>
                <w:sz w:val="18"/>
                <w:szCs w:val="18"/>
              </w:rPr>
            </w:pPr>
            <w:r w:rsidRPr="00172E23">
              <w:rPr>
                <w:rFonts w:eastAsia="Times New Roman" w:cs="Arial"/>
                <w:bCs/>
                <w:color w:val="333333"/>
                <w:sz w:val="18"/>
                <w:szCs w:val="18"/>
              </w:rPr>
              <w:lastRenderedPageBreak/>
              <w:t>4.3</w:t>
            </w:r>
            <w:r w:rsidRPr="00172E23">
              <w:rPr>
                <w:rFonts w:eastAsia="Times New Roman" w:cs="Arial"/>
                <w:bCs/>
                <w:color w:val="333333"/>
                <w:sz w:val="18"/>
                <w:szCs w:val="18"/>
              </w:rPr>
              <w:tab/>
            </w:r>
            <w:r w:rsidRPr="00172E23">
              <w:rPr>
                <w:rFonts w:eastAsia="Times New Roman" w:cs="Arial"/>
                <w:color w:val="333333"/>
                <w:sz w:val="18"/>
                <w:szCs w:val="18"/>
              </w:rPr>
              <w:t xml:space="preserve">The </w:t>
            </w:r>
            <w:r>
              <w:rPr>
                <w:rFonts w:eastAsia="Times New Roman" w:cs="Arial"/>
                <w:color w:val="333333"/>
                <w:sz w:val="18"/>
                <w:szCs w:val="18"/>
              </w:rPr>
              <w:t>PEO</w:t>
            </w:r>
            <w:r w:rsidRPr="00172E23">
              <w:rPr>
                <w:rFonts w:eastAsia="Times New Roman" w:cs="Arial"/>
                <w:color w:val="333333"/>
                <w:sz w:val="18"/>
                <w:szCs w:val="18"/>
              </w:rPr>
              <w:t xml:space="preserve"> shall ensure that clients and stakeholders have access to a document on how the principal employer organisation manages conflict of interest within its principal employer function and across other functions within the organisation, or in related organisations.</w:t>
            </w:r>
          </w:p>
        </w:tc>
        <w:tc>
          <w:tcPr>
            <w:tcW w:w="4140" w:type="dxa"/>
            <w:shd w:val="clear" w:color="auto" w:fill="auto"/>
          </w:tcPr>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code of practice, code of conduct, customer service standards or similar brochure with the principal employer organisation’s statement on management of conflict of interest on display for staff, host employers, apprentices and trainees</w:t>
            </w:r>
            <w:r>
              <w:rPr>
                <w:rFonts w:eastAsia="Times New Roman" w:cs="Arial"/>
                <w:color w:val="333333"/>
                <w:sz w:val="18"/>
                <w:szCs w:val="18"/>
              </w:rPr>
              <w:t>;</w:t>
            </w:r>
          </w:p>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code of practice, code of conduct, customer service standards or similar document with the principal employer organisation’s statement on management of conflict of interest posted on the  intranet or webpage for staff, host employers, apprentices and trainees</w:t>
            </w:r>
            <w:r>
              <w:rPr>
                <w:rFonts w:eastAsia="Times New Roman" w:cs="Arial"/>
                <w:color w:val="333333"/>
                <w:sz w:val="18"/>
                <w:szCs w:val="18"/>
              </w:rPr>
              <w:t>;</w:t>
            </w:r>
          </w:p>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copies of advice minutes, notices, checklist to staff from management  on the need to adhere to the principal employer organisation’s statement on management of conflict of interest</w:t>
            </w:r>
            <w:r>
              <w:rPr>
                <w:rFonts w:eastAsia="Times New Roman" w:cs="Arial"/>
                <w:color w:val="333333"/>
                <w:sz w:val="18"/>
                <w:szCs w:val="18"/>
              </w:rPr>
              <w:t>;</w:t>
            </w:r>
          </w:p>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records showing complaints about, and breaches of, conflict of interest and how these issues were addressed</w:t>
            </w:r>
            <w:r>
              <w:rPr>
                <w:rFonts w:eastAsia="Times New Roman" w:cs="Arial"/>
                <w:color w:val="333333"/>
                <w:sz w:val="18"/>
                <w:szCs w:val="18"/>
              </w:rPr>
              <w:t>; and</w:t>
            </w:r>
          </w:p>
          <w:p w:rsidR="00491251" w:rsidRPr="00172E23" w:rsidRDefault="00491251" w:rsidP="0066649D">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color w:val="333333"/>
                <w:sz w:val="18"/>
                <w:szCs w:val="18"/>
              </w:rPr>
              <w:t>training records on conflict of interest for the board, council, advisory committee, management and staff</w:t>
            </w:r>
            <w:r>
              <w:rPr>
                <w:rFonts w:eastAsia="Times New Roman" w:cs="Arial"/>
                <w:color w:val="333333"/>
                <w:sz w:val="18"/>
                <w:szCs w:val="18"/>
              </w:rPr>
              <w:t>.</w:t>
            </w:r>
          </w:p>
        </w:tc>
        <w:tc>
          <w:tcPr>
            <w:tcW w:w="3060" w:type="dxa"/>
            <w:shd w:val="clear" w:color="auto" w:fill="auto"/>
          </w:tcPr>
          <w:p w:rsidR="00491251" w:rsidRPr="00172E23" w:rsidRDefault="00491251" w:rsidP="0066649D">
            <w:pPr>
              <w:rPr>
                <w:rFonts w:eastAsia="Times New Roman" w:cs="Arial"/>
                <w:bCs/>
                <w:color w:val="333333"/>
                <w:sz w:val="18"/>
                <w:szCs w:val="18"/>
              </w:rPr>
            </w:pPr>
          </w:p>
        </w:tc>
        <w:tc>
          <w:tcPr>
            <w:tcW w:w="2880" w:type="dxa"/>
            <w:shd w:val="clear" w:color="auto" w:fill="auto"/>
          </w:tcPr>
          <w:p w:rsidR="00491251" w:rsidRPr="00172E23" w:rsidRDefault="00491251" w:rsidP="0066649D">
            <w:pPr>
              <w:rPr>
                <w:rFonts w:eastAsia="Times New Roman" w:cs="Arial"/>
                <w:bCs/>
                <w:color w:val="333333"/>
                <w:sz w:val="18"/>
                <w:szCs w:val="18"/>
              </w:rPr>
            </w:pPr>
          </w:p>
        </w:tc>
        <w:tc>
          <w:tcPr>
            <w:tcW w:w="2160" w:type="dxa"/>
            <w:shd w:val="clear" w:color="auto" w:fill="auto"/>
          </w:tcPr>
          <w:p w:rsidR="00491251" w:rsidRPr="00172E23" w:rsidRDefault="00491251" w:rsidP="0066649D">
            <w:pPr>
              <w:rPr>
                <w:rFonts w:eastAsia="Times New Roman" w:cs="Arial"/>
                <w:bCs/>
                <w:color w:val="333333"/>
                <w:sz w:val="18"/>
                <w:szCs w:val="18"/>
              </w:rPr>
            </w:pPr>
          </w:p>
        </w:tc>
      </w:tr>
      <w:tr w:rsidR="00491251" w:rsidRPr="00172E23" w:rsidTr="00EC143E">
        <w:tc>
          <w:tcPr>
            <w:tcW w:w="2700" w:type="dxa"/>
            <w:shd w:val="clear" w:color="auto" w:fill="auto"/>
          </w:tcPr>
          <w:p w:rsidR="00491251" w:rsidRPr="004064FF" w:rsidRDefault="00491251" w:rsidP="0066649D">
            <w:pPr>
              <w:ind w:left="402" w:hanging="420"/>
              <w:rPr>
                <w:rFonts w:eastAsia="Times New Roman" w:cs="Arial"/>
                <w:color w:val="333333"/>
                <w:sz w:val="18"/>
                <w:szCs w:val="18"/>
              </w:rPr>
            </w:pPr>
            <w:r w:rsidRPr="00172E23">
              <w:rPr>
                <w:rFonts w:eastAsia="Times New Roman" w:cs="Arial"/>
                <w:color w:val="333333"/>
                <w:sz w:val="18"/>
                <w:szCs w:val="18"/>
              </w:rPr>
              <w:t>4.4</w:t>
            </w:r>
            <w:r w:rsidRPr="00172E23">
              <w:rPr>
                <w:rFonts w:eastAsia="Times New Roman" w:cs="Arial"/>
                <w:color w:val="333333"/>
                <w:sz w:val="18"/>
                <w:szCs w:val="18"/>
              </w:rPr>
              <w:tab/>
              <w:t xml:space="preserve">The </w:t>
            </w:r>
            <w:r>
              <w:rPr>
                <w:rFonts w:eastAsia="Times New Roman" w:cs="Arial"/>
                <w:color w:val="333333"/>
                <w:sz w:val="18"/>
                <w:szCs w:val="18"/>
              </w:rPr>
              <w:t>PEO’s</w:t>
            </w:r>
            <w:r w:rsidRPr="00172E23">
              <w:rPr>
                <w:rFonts w:eastAsia="Times New Roman" w:cs="Arial"/>
                <w:color w:val="333333"/>
                <w:sz w:val="18"/>
                <w:szCs w:val="18"/>
              </w:rPr>
              <w:t xml:space="preserve"> marketing and advertising plans and/or materials shall be accurate, define how key stakeholder relationships are managed and demonstrate that permissions, conditions and copyright requirements have been met.</w:t>
            </w:r>
          </w:p>
        </w:tc>
        <w:tc>
          <w:tcPr>
            <w:tcW w:w="4140" w:type="dxa"/>
            <w:shd w:val="clear" w:color="auto" w:fill="auto"/>
          </w:tcPr>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marketing plan aligned with business and/or strategic plan</w:t>
            </w:r>
            <w:r>
              <w:rPr>
                <w:rFonts w:eastAsia="Times New Roman" w:cs="Arial"/>
                <w:color w:val="333333"/>
                <w:sz w:val="18"/>
                <w:szCs w:val="18"/>
              </w:rPr>
              <w:t>;</w:t>
            </w:r>
          </w:p>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advertising material aligned to marketing plan</w:t>
            </w:r>
            <w:r>
              <w:rPr>
                <w:rFonts w:eastAsia="Times New Roman" w:cs="Arial"/>
                <w:color w:val="333333"/>
                <w:sz w:val="18"/>
                <w:szCs w:val="18"/>
              </w:rPr>
              <w:t>;</w:t>
            </w:r>
          </w:p>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statement on stakeholder relationships in marketing plan</w:t>
            </w:r>
            <w:r>
              <w:rPr>
                <w:rFonts w:eastAsia="Times New Roman" w:cs="Arial"/>
                <w:color w:val="333333"/>
                <w:sz w:val="18"/>
                <w:szCs w:val="18"/>
              </w:rPr>
              <w:t>;</w:t>
            </w:r>
          </w:p>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letters, minutes, memos, notes documenting effective management of stakeholder relationships</w:t>
            </w:r>
            <w:r>
              <w:rPr>
                <w:rFonts w:eastAsia="Times New Roman" w:cs="Arial"/>
                <w:color w:val="333333"/>
                <w:sz w:val="18"/>
                <w:szCs w:val="18"/>
              </w:rPr>
              <w:t>;</w:t>
            </w:r>
          </w:p>
          <w:p w:rsidR="00491251" w:rsidRPr="00172E23" w:rsidRDefault="00491251" w:rsidP="0066649D">
            <w:pPr>
              <w:numPr>
                <w:ilvl w:val="0"/>
                <w:numId w:val="22"/>
              </w:numPr>
              <w:spacing w:after="0" w:line="240" w:lineRule="auto"/>
              <w:rPr>
                <w:rFonts w:eastAsia="Times New Roman" w:cs="Arial"/>
                <w:color w:val="333333"/>
                <w:sz w:val="18"/>
                <w:szCs w:val="18"/>
              </w:rPr>
            </w:pPr>
            <w:r w:rsidRPr="00172E23">
              <w:rPr>
                <w:rFonts w:eastAsia="Times New Roman" w:cs="Arial"/>
                <w:color w:val="333333"/>
                <w:sz w:val="18"/>
                <w:szCs w:val="18"/>
              </w:rPr>
              <w:t>documentation where approvals, permission and conditions to use materials or information have been granted</w:t>
            </w:r>
            <w:r>
              <w:rPr>
                <w:rFonts w:eastAsia="Times New Roman" w:cs="Arial"/>
                <w:color w:val="333333"/>
                <w:sz w:val="18"/>
                <w:szCs w:val="18"/>
              </w:rPr>
              <w:t>; and</w:t>
            </w:r>
          </w:p>
          <w:p w:rsidR="00491251" w:rsidRPr="00172E23" w:rsidRDefault="00491251" w:rsidP="0066649D">
            <w:pPr>
              <w:pStyle w:val="Header"/>
              <w:numPr>
                <w:ilvl w:val="0"/>
                <w:numId w:val="22"/>
              </w:numPr>
              <w:tabs>
                <w:tab w:val="clear" w:pos="4513"/>
                <w:tab w:val="clear" w:pos="9026"/>
                <w:tab w:val="center" w:pos="4153"/>
                <w:tab w:val="right" w:pos="8306"/>
              </w:tabs>
              <w:spacing w:after="0" w:line="240" w:lineRule="auto"/>
              <w:rPr>
                <w:rFonts w:eastAsia="Times New Roman" w:cs="Arial"/>
                <w:color w:val="333333"/>
                <w:sz w:val="18"/>
                <w:szCs w:val="18"/>
              </w:rPr>
            </w:pPr>
            <w:r w:rsidRPr="00172E23">
              <w:rPr>
                <w:rFonts w:eastAsia="Times New Roman" w:cs="Arial"/>
                <w:sz w:val="18"/>
                <w:szCs w:val="18"/>
              </w:rPr>
              <w:t>flow chart showing how copyright requirements are checked.</w:t>
            </w:r>
          </w:p>
        </w:tc>
        <w:tc>
          <w:tcPr>
            <w:tcW w:w="3060" w:type="dxa"/>
            <w:shd w:val="clear" w:color="auto" w:fill="auto"/>
          </w:tcPr>
          <w:p w:rsidR="00491251" w:rsidRPr="00172E23" w:rsidRDefault="00491251" w:rsidP="0066649D">
            <w:pPr>
              <w:rPr>
                <w:rFonts w:eastAsia="Times New Roman" w:cs="Arial"/>
                <w:bCs/>
                <w:color w:val="333333"/>
                <w:sz w:val="18"/>
                <w:szCs w:val="18"/>
              </w:rPr>
            </w:pPr>
          </w:p>
        </w:tc>
        <w:tc>
          <w:tcPr>
            <w:tcW w:w="2880" w:type="dxa"/>
            <w:shd w:val="clear" w:color="auto" w:fill="auto"/>
          </w:tcPr>
          <w:p w:rsidR="00491251" w:rsidRPr="00172E23" w:rsidRDefault="00491251" w:rsidP="0066649D">
            <w:pPr>
              <w:rPr>
                <w:rFonts w:eastAsia="Times New Roman" w:cs="Arial"/>
                <w:bCs/>
                <w:color w:val="333333"/>
                <w:sz w:val="18"/>
                <w:szCs w:val="18"/>
              </w:rPr>
            </w:pPr>
          </w:p>
        </w:tc>
        <w:tc>
          <w:tcPr>
            <w:tcW w:w="2160" w:type="dxa"/>
            <w:shd w:val="clear" w:color="auto" w:fill="auto"/>
          </w:tcPr>
          <w:p w:rsidR="00491251" w:rsidRPr="00172E23" w:rsidRDefault="00491251" w:rsidP="0066649D">
            <w:pPr>
              <w:rPr>
                <w:rFonts w:eastAsia="Times New Roman" w:cs="Arial"/>
                <w:bCs/>
                <w:color w:val="333333"/>
                <w:sz w:val="18"/>
                <w:szCs w:val="18"/>
              </w:rPr>
            </w:pPr>
          </w:p>
        </w:tc>
      </w:tr>
    </w:tbl>
    <w:p w:rsidR="00491251" w:rsidRPr="0018629C" w:rsidRDefault="00491251" w:rsidP="00491251">
      <w:pPr>
        <w:rPr>
          <w:rFonts w:cs="Arial"/>
          <w:bCs/>
          <w:color w:val="333333"/>
          <w:sz w:val="18"/>
          <w:szCs w:val="18"/>
        </w:rPr>
      </w:pPr>
    </w:p>
    <w:p w:rsidR="00491251" w:rsidRPr="00F22A28" w:rsidRDefault="00491251" w:rsidP="00491251">
      <w:pPr>
        <w:rPr>
          <w:rFonts w:cs="Arial"/>
          <w:b/>
          <w:bCs/>
        </w:rPr>
      </w:pPr>
      <w:r w:rsidRPr="00F22A28">
        <w:rPr>
          <w:rFonts w:cs="Arial"/>
          <w:b/>
          <w:bCs/>
        </w:rPr>
        <w:lastRenderedPageBreak/>
        <w:t xml:space="preserve">Standard 4: </w:t>
      </w:r>
      <w:r w:rsidR="0098478D">
        <w:rPr>
          <w:rFonts w:cs="Arial"/>
          <w:b/>
          <w:bCs/>
        </w:rPr>
        <w:t>F</w:t>
      </w:r>
      <w:r w:rsidRPr="00F22A28">
        <w:rPr>
          <w:rFonts w:cs="Arial"/>
          <w:b/>
          <w:bCs/>
        </w:rPr>
        <w:t xml:space="preserve">indings </w:t>
      </w:r>
      <w:r w:rsidRPr="00F22A28">
        <w:rPr>
          <w:rFonts w:cs="Arial"/>
          <w:b/>
          <w:bCs/>
        </w:rPr>
        <w:tab/>
      </w:r>
      <w:r w:rsidRPr="00F22A28">
        <w:rPr>
          <w:rFonts w:cs="Arial"/>
        </w:rPr>
        <w:fldChar w:fldCharType="begin">
          <w:ffData>
            <w:name w:val="Check1"/>
            <w:enabled/>
            <w:calcOnExit w:val="0"/>
            <w:checkBox>
              <w:sizeAuto/>
              <w:default w:val="0"/>
              <w:checked w:val="0"/>
            </w:checkBox>
          </w:ffData>
        </w:fldChar>
      </w:r>
      <w:r w:rsidRPr="00F22A28">
        <w:rPr>
          <w:rFonts w:cs="Arial"/>
        </w:rPr>
        <w:instrText xml:space="preserve"> FORMCHECKBOX </w:instrText>
      </w:r>
      <w:r w:rsidR="002E2D64">
        <w:rPr>
          <w:rFonts w:cs="Arial"/>
        </w:rPr>
      </w:r>
      <w:r w:rsidR="002E2D64">
        <w:rPr>
          <w:rFonts w:cs="Arial"/>
        </w:rPr>
        <w:fldChar w:fldCharType="separate"/>
      </w:r>
      <w:r w:rsidRPr="00F22A28">
        <w:rPr>
          <w:rFonts w:cs="Arial"/>
        </w:rPr>
        <w:fldChar w:fldCharType="end"/>
      </w:r>
      <w:r w:rsidRPr="00F22A28">
        <w:rPr>
          <w:rFonts w:cs="Arial"/>
        </w:rPr>
        <w:t xml:space="preserve"> Compliant   </w:t>
      </w:r>
      <w:r w:rsidRPr="00F22A28">
        <w:rPr>
          <w:rFonts w:cs="Arial"/>
        </w:rPr>
        <w:fldChar w:fldCharType="begin">
          <w:ffData>
            <w:name w:val="Check2"/>
            <w:enabled/>
            <w:calcOnExit w:val="0"/>
            <w:checkBox>
              <w:sizeAuto/>
              <w:default w:val="0"/>
            </w:checkBox>
          </w:ffData>
        </w:fldChar>
      </w:r>
      <w:r w:rsidRPr="00F22A28">
        <w:rPr>
          <w:rFonts w:cs="Arial"/>
        </w:rPr>
        <w:instrText xml:space="preserve"> FORMCHECKBOX </w:instrText>
      </w:r>
      <w:r w:rsidR="002E2D64">
        <w:rPr>
          <w:rFonts w:cs="Arial"/>
        </w:rPr>
      </w:r>
      <w:r w:rsidR="002E2D64">
        <w:rPr>
          <w:rFonts w:cs="Arial"/>
        </w:rPr>
        <w:fldChar w:fldCharType="separate"/>
      </w:r>
      <w:r w:rsidRPr="00F22A28">
        <w:rPr>
          <w:rFonts w:cs="Arial"/>
        </w:rPr>
        <w:fldChar w:fldCharType="end"/>
      </w:r>
      <w:r w:rsidRPr="00F22A28">
        <w:rPr>
          <w:rFonts w:cs="Arial"/>
        </w:rPr>
        <w:t xml:space="preserve"> Not compliant</w:t>
      </w:r>
    </w:p>
    <w:p w:rsidR="00491251" w:rsidRPr="00F22A28" w:rsidRDefault="00491251" w:rsidP="00491251">
      <w:pPr>
        <w:pStyle w:val="Header"/>
        <w:rPr>
          <w:rFonts w:cs="Arial"/>
        </w:rPr>
      </w:pPr>
    </w:p>
    <w:p w:rsidR="00491251" w:rsidRPr="00F22A28" w:rsidRDefault="00491251" w:rsidP="00491251">
      <w:pPr>
        <w:pStyle w:val="Header"/>
        <w:rPr>
          <w:rFonts w:cs="Arial"/>
        </w:rPr>
      </w:pPr>
      <w:r w:rsidRPr="00F22A28">
        <w:rPr>
          <w:rFonts w:cs="Arial"/>
          <w:b/>
          <w:i/>
        </w:rPr>
        <w:t>Comments:</w:t>
      </w:r>
      <w:r w:rsidRPr="00F22A28">
        <w:rPr>
          <w:rFonts w:cs="Arial"/>
          <w:b/>
        </w:rPr>
        <w:t xml:space="preserve">  </w:t>
      </w:r>
      <w:r w:rsidRPr="00F22A28">
        <w:rPr>
          <w:rFonts w:cs="Arial"/>
        </w:rPr>
        <w:fldChar w:fldCharType="begin">
          <w:ffData>
            <w:name w:val="Text1"/>
            <w:enabled/>
            <w:calcOnExit w:val="0"/>
            <w:textInput/>
          </w:ffData>
        </w:fldChar>
      </w:r>
      <w:r w:rsidRPr="00F22A28">
        <w:rPr>
          <w:rFonts w:cs="Arial"/>
        </w:rPr>
        <w:instrText xml:space="preserve"> FORMTEXT </w:instrText>
      </w:r>
      <w:r w:rsidRPr="00F22A28">
        <w:rPr>
          <w:rFonts w:cs="Arial"/>
        </w:rPr>
      </w:r>
      <w:r w:rsidRPr="00F22A28">
        <w:rPr>
          <w:rFonts w:cs="Arial"/>
        </w:rPr>
        <w:fldChar w:fldCharType="separate"/>
      </w:r>
      <w:r w:rsidRPr="00F22A28">
        <w:rPr>
          <w:rFonts w:cs="Arial"/>
          <w:noProof/>
        </w:rPr>
        <w:t> </w:t>
      </w:r>
      <w:r w:rsidRPr="00F22A28">
        <w:rPr>
          <w:rFonts w:cs="Arial"/>
          <w:noProof/>
        </w:rPr>
        <w:t> </w:t>
      </w:r>
      <w:r w:rsidRPr="00F22A28">
        <w:rPr>
          <w:rFonts w:cs="Arial"/>
          <w:noProof/>
        </w:rPr>
        <w:t> </w:t>
      </w:r>
      <w:r w:rsidRPr="00F22A28">
        <w:rPr>
          <w:rFonts w:cs="Arial"/>
          <w:noProof/>
        </w:rPr>
        <w:t> </w:t>
      </w:r>
      <w:r w:rsidRPr="00F22A28">
        <w:rPr>
          <w:rFonts w:cs="Arial"/>
          <w:noProof/>
        </w:rPr>
        <w:t> </w:t>
      </w:r>
      <w:r w:rsidRPr="00F22A28">
        <w:rPr>
          <w:rFonts w:cs="Arial"/>
        </w:rPr>
        <w:fldChar w:fldCharType="end"/>
      </w:r>
    </w:p>
    <w:p w:rsidR="000E21E9" w:rsidRDefault="000E21E9">
      <w:pPr>
        <w:spacing w:after="0" w:line="240" w:lineRule="auto"/>
        <w:rPr>
          <w:rFonts w:cs="Arial"/>
          <w:b/>
          <w:bCs/>
          <w:sz w:val="28"/>
          <w:szCs w:val="28"/>
          <w:u w:val="single"/>
        </w:rPr>
      </w:pPr>
    </w:p>
    <w:p w:rsidR="00491251" w:rsidRDefault="00491251">
      <w:pPr>
        <w:spacing w:after="0" w:line="240" w:lineRule="auto"/>
        <w:rPr>
          <w:rFonts w:cs="Arial"/>
          <w:b/>
          <w:bCs/>
          <w:sz w:val="28"/>
          <w:szCs w:val="28"/>
          <w:u w:val="single"/>
        </w:rPr>
      </w:pPr>
      <w:r>
        <w:rPr>
          <w:rFonts w:cs="Arial"/>
          <w:b/>
          <w:bCs/>
          <w:sz w:val="28"/>
          <w:szCs w:val="28"/>
          <w:u w:val="single"/>
        </w:rPr>
        <w:br w:type="page"/>
      </w:r>
    </w:p>
    <w:p w:rsidR="00491251" w:rsidRDefault="00491251" w:rsidP="009C3D0D">
      <w:pPr>
        <w:tabs>
          <w:tab w:val="left" w:pos="3132"/>
        </w:tabs>
        <w:rPr>
          <w:rFonts w:cs="Arial"/>
          <w:b/>
          <w:bCs/>
          <w:sz w:val="28"/>
          <w:szCs w:val="28"/>
          <w:u w:val="single"/>
        </w:rPr>
      </w:pPr>
    </w:p>
    <w:p w:rsidR="009C3D0D" w:rsidRPr="00C32671" w:rsidRDefault="00491251" w:rsidP="009C3D0D">
      <w:pPr>
        <w:tabs>
          <w:tab w:val="left" w:pos="3132"/>
        </w:tabs>
        <w:rPr>
          <w:rFonts w:cs="Arial"/>
          <w:b/>
          <w:bCs/>
          <w:sz w:val="28"/>
          <w:szCs w:val="28"/>
        </w:rPr>
      </w:pPr>
      <w:r>
        <w:rPr>
          <w:rFonts w:cs="Arial"/>
          <w:b/>
          <w:bCs/>
          <w:sz w:val="28"/>
          <w:szCs w:val="28"/>
          <w:u w:val="single"/>
        </w:rPr>
        <w:t xml:space="preserve">Principal Employer </w:t>
      </w:r>
      <w:r w:rsidR="009C3D0D" w:rsidRPr="00C32671">
        <w:rPr>
          <w:rFonts w:cs="Arial"/>
          <w:b/>
          <w:bCs/>
          <w:sz w:val="28"/>
          <w:szCs w:val="28"/>
          <w:u w:val="single"/>
        </w:rPr>
        <w:t>Organisation:</w:t>
      </w:r>
      <w:r w:rsidR="009C3D0D" w:rsidRPr="00C32671">
        <w:rPr>
          <w:rFonts w:cs="Arial"/>
          <w:b/>
          <w:bCs/>
          <w:sz w:val="28"/>
          <w:szCs w:val="28"/>
        </w:rPr>
        <w:t xml:space="preserve">  </w:t>
      </w:r>
      <w:r w:rsidR="009C3D0D">
        <w:rPr>
          <w:rFonts w:cs="Arial"/>
          <w:b/>
          <w:bCs/>
          <w:sz w:val="28"/>
          <w:szCs w:val="28"/>
        </w:rPr>
        <w:fldChar w:fldCharType="begin">
          <w:ffData>
            <w:name w:val="Text108"/>
            <w:enabled/>
            <w:calcOnExit w:val="0"/>
            <w:textInput/>
          </w:ffData>
        </w:fldChar>
      </w:r>
      <w:bookmarkStart w:id="4" w:name="Text108"/>
      <w:r w:rsidR="009C3D0D">
        <w:rPr>
          <w:rFonts w:cs="Arial"/>
          <w:b/>
          <w:bCs/>
          <w:sz w:val="28"/>
          <w:szCs w:val="28"/>
        </w:rPr>
        <w:instrText xml:space="preserve"> FORMTEXT </w:instrText>
      </w:r>
      <w:r w:rsidR="009C3D0D">
        <w:rPr>
          <w:rFonts w:cs="Arial"/>
          <w:b/>
          <w:bCs/>
          <w:sz w:val="28"/>
          <w:szCs w:val="28"/>
        </w:rPr>
      </w:r>
      <w:r w:rsidR="009C3D0D">
        <w:rPr>
          <w:rFonts w:cs="Arial"/>
          <w:b/>
          <w:bCs/>
          <w:sz w:val="28"/>
          <w:szCs w:val="28"/>
        </w:rPr>
        <w:fldChar w:fldCharType="separate"/>
      </w:r>
      <w:r w:rsidR="009C3D0D">
        <w:rPr>
          <w:rFonts w:cs="Arial"/>
          <w:b/>
          <w:bCs/>
          <w:noProof/>
          <w:sz w:val="28"/>
          <w:szCs w:val="28"/>
        </w:rPr>
        <w:t> </w:t>
      </w:r>
      <w:r w:rsidR="009C3D0D">
        <w:rPr>
          <w:rFonts w:cs="Arial"/>
          <w:b/>
          <w:bCs/>
          <w:noProof/>
          <w:sz w:val="28"/>
          <w:szCs w:val="28"/>
        </w:rPr>
        <w:t> </w:t>
      </w:r>
      <w:r w:rsidR="009C3D0D">
        <w:rPr>
          <w:rFonts w:cs="Arial"/>
          <w:b/>
          <w:bCs/>
          <w:noProof/>
          <w:sz w:val="28"/>
          <w:szCs w:val="28"/>
        </w:rPr>
        <w:t> </w:t>
      </w:r>
      <w:r w:rsidR="009C3D0D">
        <w:rPr>
          <w:rFonts w:cs="Arial"/>
          <w:b/>
          <w:bCs/>
          <w:noProof/>
          <w:sz w:val="28"/>
          <w:szCs w:val="28"/>
        </w:rPr>
        <w:t> </w:t>
      </w:r>
      <w:r w:rsidR="009C3D0D">
        <w:rPr>
          <w:rFonts w:cs="Arial"/>
          <w:b/>
          <w:bCs/>
          <w:noProof/>
          <w:sz w:val="28"/>
          <w:szCs w:val="28"/>
        </w:rPr>
        <w:t> </w:t>
      </w:r>
      <w:r w:rsidR="009C3D0D">
        <w:rPr>
          <w:rFonts w:cs="Arial"/>
          <w:b/>
          <w:bCs/>
          <w:sz w:val="28"/>
          <w:szCs w:val="28"/>
        </w:rPr>
        <w:fldChar w:fldCharType="end"/>
      </w:r>
      <w:bookmarkEnd w:id="4"/>
    </w:p>
    <w:p w:rsidR="009C3D0D" w:rsidRPr="00C32671" w:rsidRDefault="009C3D0D" w:rsidP="00491251">
      <w:pPr>
        <w:rPr>
          <w:rFonts w:cs="Arial"/>
          <w:sz w:val="20"/>
        </w:rPr>
      </w:pPr>
    </w:p>
    <w:p w:rsidR="009C3D0D" w:rsidRPr="00C32671" w:rsidRDefault="009C3D0D" w:rsidP="009C3D0D">
      <w:pPr>
        <w:rPr>
          <w:rFonts w:cs="Arial"/>
          <w:b/>
          <w:bCs/>
          <w:sz w:val="28"/>
          <w:szCs w:val="28"/>
        </w:rPr>
      </w:pPr>
      <w:r w:rsidRPr="00C32671">
        <w:rPr>
          <w:rFonts w:cs="Arial"/>
          <w:b/>
          <w:bCs/>
          <w:sz w:val="28"/>
          <w:szCs w:val="28"/>
        </w:rPr>
        <w:t>Declaration</w:t>
      </w:r>
    </w:p>
    <w:p w:rsidR="009C3D0D" w:rsidRPr="00C32671" w:rsidRDefault="009C3D0D" w:rsidP="009C3D0D">
      <w:pPr>
        <w:rPr>
          <w:rFonts w:cs="Arial"/>
          <w:i/>
          <w:sz w:val="20"/>
        </w:rPr>
      </w:pPr>
      <w:r w:rsidRPr="00C32671">
        <w:rPr>
          <w:rFonts w:cs="Arial"/>
          <w:sz w:val="20"/>
        </w:rPr>
        <w:t xml:space="preserve">My </w:t>
      </w:r>
      <w:r w:rsidR="00491251">
        <w:rPr>
          <w:rFonts w:cs="Arial"/>
          <w:sz w:val="20"/>
        </w:rPr>
        <w:t xml:space="preserve">principal employer </w:t>
      </w:r>
      <w:r w:rsidRPr="00C32671">
        <w:rPr>
          <w:rFonts w:cs="Arial"/>
          <w:sz w:val="20"/>
        </w:rPr>
        <w:t>organisation has completed a self-assessment and has systems and processes in place that meet the requirements of</w:t>
      </w:r>
      <w:r w:rsidR="00491251">
        <w:rPr>
          <w:rFonts w:cs="Arial"/>
          <w:sz w:val="20"/>
        </w:rPr>
        <w:t xml:space="preserve"> the </w:t>
      </w:r>
      <w:r w:rsidR="00491251">
        <w:rPr>
          <w:rFonts w:cs="Arial"/>
          <w:i/>
          <w:sz w:val="20"/>
        </w:rPr>
        <w:t xml:space="preserve">Queensland Quality Standards for Principal Employer </w:t>
      </w:r>
      <w:r w:rsidRPr="00C32671">
        <w:rPr>
          <w:rFonts w:cs="Arial"/>
          <w:i/>
          <w:sz w:val="20"/>
        </w:rPr>
        <w:t>Organisations.</w:t>
      </w:r>
    </w:p>
    <w:p w:rsidR="009C3D0D" w:rsidRDefault="009C3D0D" w:rsidP="009C3D0D">
      <w:pPr>
        <w:tabs>
          <w:tab w:val="left" w:pos="2286"/>
        </w:tabs>
        <w:rPr>
          <w:rFonts w:cs="Arial"/>
          <w:sz w:val="20"/>
        </w:rPr>
      </w:pPr>
    </w:p>
    <w:p w:rsidR="009C3D0D" w:rsidRPr="00C32671" w:rsidRDefault="009C3D0D" w:rsidP="009C3D0D">
      <w:pPr>
        <w:tabs>
          <w:tab w:val="left" w:pos="2286"/>
        </w:tabs>
        <w:rPr>
          <w:rFonts w:cs="Arial"/>
          <w:sz w:val="20"/>
        </w:rPr>
      </w:pPr>
      <w:r w:rsidRPr="00C32671">
        <w:rPr>
          <w:rFonts w:cs="Arial"/>
          <w:sz w:val="20"/>
        </w:rPr>
        <w:t>Signature:</w:t>
      </w:r>
      <w:r w:rsidRPr="00C32671">
        <w:rPr>
          <w:rFonts w:cs="Arial"/>
          <w:sz w:val="20"/>
        </w:rPr>
        <w:tab/>
      </w:r>
      <w:r w:rsidRPr="00C32671">
        <w:rPr>
          <w:rFonts w:cs="Arial"/>
          <w:sz w:val="20"/>
          <w:u w:val="single"/>
        </w:rPr>
        <w:tab/>
      </w:r>
      <w:r w:rsidRPr="00C32671">
        <w:rPr>
          <w:rFonts w:cs="Arial"/>
          <w:sz w:val="20"/>
          <w:u w:val="single"/>
        </w:rPr>
        <w:tab/>
      </w:r>
      <w:r w:rsidRPr="00C32671">
        <w:rPr>
          <w:rFonts w:cs="Arial"/>
          <w:sz w:val="20"/>
          <w:u w:val="single"/>
        </w:rPr>
        <w:tab/>
      </w:r>
      <w:r w:rsidRPr="00C32671">
        <w:rPr>
          <w:rFonts w:cs="Arial"/>
          <w:sz w:val="20"/>
          <w:u w:val="single"/>
        </w:rPr>
        <w:tab/>
      </w:r>
      <w:r w:rsidRPr="00C32671">
        <w:rPr>
          <w:rFonts w:cs="Arial"/>
          <w:sz w:val="20"/>
        </w:rPr>
        <w:tab/>
      </w:r>
    </w:p>
    <w:p w:rsidR="009C3D0D" w:rsidRPr="00C32671" w:rsidRDefault="009C3D0D" w:rsidP="009C3D0D">
      <w:pPr>
        <w:tabs>
          <w:tab w:val="left" w:pos="2286"/>
        </w:tabs>
        <w:ind w:left="1194"/>
        <w:rPr>
          <w:rFonts w:cs="Arial"/>
          <w:sz w:val="20"/>
        </w:rPr>
      </w:pPr>
      <w:r w:rsidRPr="00C32671">
        <w:rPr>
          <w:rFonts w:cs="Arial"/>
          <w:sz w:val="20"/>
        </w:rPr>
        <w:tab/>
        <w:t>Chief Executive Officer</w:t>
      </w:r>
    </w:p>
    <w:p w:rsidR="009C3D0D" w:rsidRPr="00C32671" w:rsidRDefault="009C3D0D" w:rsidP="009C3D0D">
      <w:pPr>
        <w:tabs>
          <w:tab w:val="left" w:pos="2286"/>
        </w:tabs>
        <w:rPr>
          <w:rFonts w:cs="Arial"/>
          <w:sz w:val="20"/>
        </w:rPr>
      </w:pPr>
      <w:r w:rsidRPr="00C32671">
        <w:rPr>
          <w:rFonts w:cs="Arial"/>
          <w:sz w:val="20"/>
        </w:rPr>
        <w:t>Date</w:t>
      </w:r>
      <w:r w:rsidRPr="00C32671">
        <w:rPr>
          <w:rFonts w:cs="Arial"/>
          <w:sz w:val="20"/>
        </w:rPr>
        <w:tab/>
        <w:t>….../……/</w:t>
      </w:r>
      <w:r>
        <w:rPr>
          <w:rFonts w:cs="Arial"/>
          <w:sz w:val="20"/>
        </w:rPr>
        <w:t xml:space="preserve"> </w:t>
      </w:r>
      <w:r w:rsidRPr="00C32671">
        <w:rPr>
          <w:rFonts w:cs="Arial"/>
          <w:sz w:val="20"/>
        </w:rPr>
        <w:t>……</w:t>
      </w:r>
    </w:p>
    <w:p w:rsidR="009C3D0D" w:rsidRPr="00C32671" w:rsidRDefault="009C3D0D" w:rsidP="009C3D0D">
      <w:pPr>
        <w:pStyle w:val="Header"/>
        <w:rPr>
          <w:rFonts w:cs="Arial"/>
          <w:b/>
          <w:i/>
          <w:sz w:val="20"/>
        </w:rPr>
      </w:pPr>
      <w:r w:rsidRPr="00C32671">
        <w:rPr>
          <w:rFonts w:cs="Arial"/>
          <w:b/>
          <w:i/>
          <w:sz w:val="20"/>
        </w:rPr>
        <w:t>Comments:</w:t>
      </w:r>
    </w:p>
    <w:p w:rsidR="009C3D0D" w:rsidRDefault="009C3D0D" w:rsidP="009C3D0D">
      <w:pPr>
        <w:pStyle w:val="Header"/>
        <w:rPr>
          <w:rFonts w:cs="Arial"/>
          <w:sz w:val="20"/>
        </w:rPr>
      </w:pPr>
      <w:r w:rsidRPr="00C32671">
        <w:rPr>
          <w:rFonts w:cs="Arial"/>
          <w:sz w:val="20"/>
        </w:rPr>
        <w:fldChar w:fldCharType="begin">
          <w:ffData>
            <w:name w:val="Text1"/>
            <w:enabled/>
            <w:calcOnExit w:val="0"/>
            <w:textInput/>
          </w:ffData>
        </w:fldChar>
      </w:r>
      <w:r w:rsidRPr="00C32671">
        <w:rPr>
          <w:rFonts w:cs="Arial"/>
          <w:sz w:val="20"/>
        </w:rPr>
        <w:instrText xml:space="preserve"> FORMTEXT </w:instrText>
      </w:r>
      <w:r w:rsidRPr="00C32671">
        <w:rPr>
          <w:rFonts w:cs="Arial"/>
          <w:sz w:val="20"/>
        </w:rPr>
      </w:r>
      <w:r w:rsidRPr="00C32671">
        <w:rPr>
          <w:rFonts w:cs="Arial"/>
          <w:sz w:val="20"/>
        </w:rPr>
        <w:fldChar w:fldCharType="separate"/>
      </w:r>
      <w:r w:rsidRPr="00C32671">
        <w:rPr>
          <w:rFonts w:cs="Arial"/>
          <w:noProof/>
          <w:sz w:val="20"/>
        </w:rPr>
        <w:t> </w:t>
      </w:r>
      <w:r w:rsidRPr="00C32671">
        <w:rPr>
          <w:rFonts w:cs="Arial"/>
          <w:noProof/>
          <w:sz w:val="20"/>
        </w:rPr>
        <w:t> </w:t>
      </w:r>
      <w:r w:rsidRPr="00C32671">
        <w:rPr>
          <w:rFonts w:cs="Arial"/>
          <w:noProof/>
          <w:sz w:val="20"/>
        </w:rPr>
        <w:t> </w:t>
      </w:r>
      <w:r w:rsidRPr="00C32671">
        <w:rPr>
          <w:rFonts w:cs="Arial"/>
          <w:noProof/>
          <w:sz w:val="20"/>
        </w:rPr>
        <w:t> </w:t>
      </w:r>
      <w:r w:rsidRPr="00C32671">
        <w:rPr>
          <w:rFonts w:cs="Arial"/>
          <w:noProof/>
          <w:sz w:val="20"/>
        </w:rPr>
        <w:t> </w:t>
      </w:r>
      <w:r w:rsidRPr="00C32671">
        <w:rPr>
          <w:rFonts w:cs="Arial"/>
          <w:sz w:val="20"/>
        </w:rPr>
        <w:fldChar w:fldCharType="end"/>
      </w:r>
    </w:p>
    <w:sectPr w:rsidR="009C3D0D" w:rsidSect="00013866">
      <w:headerReference w:type="default" r:id="rId12"/>
      <w:footerReference w:type="default" r:id="rId13"/>
      <w:pgSz w:w="16840" w:h="11900" w:orient="landscape"/>
      <w:pgMar w:top="1134" w:right="1134" w:bottom="1843" w:left="1134" w:header="709" w:footer="709"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753" w:rsidRDefault="005F3753" w:rsidP="00190C24">
      <w:r>
        <w:separator/>
      </w:r>
    </w:p>
  </w:endnote>
  <w:endnote w:type="continuationSeparator" w:id="0">
    <w:p w:rsidR="005F3753" w:rsidRDefault="005F375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952" w:rsidRDefault="00447952">
    <w:pPr>
      <w:pStyle w:val="Footer"/>
      <w:rPr>
        <w:b/>
        <w:bCs/>
        <w:color w:val="808080" w:themeColor="background1" w:themeShade="80"/>
        <w:sz w:val="18"/>
        <w:szCs w:val="18"/>
      </w:rPr>
    </w:pPr>
    <w:r w:rsidRPr="00BD0F29">
      <w:rPr>
        <w:color w:val="808080" w:themeColor="background1" w:themeShade="80"/>
        <w:sz w:val="18"/>
        <w:szCs w:val="18"/>
      </w:rPr>
      <w:t xml:space="preserve">Page </w:t>
    </w:r>
    <w:r w:rsidRPr="00BD0F29">
      <w:rPr>
        <w:b/>
        <w:bCs/>
        <w:color w:val="808080" w:themeColor="background1" w:themeShade="80"/>
        <w:sz w:val="18"/>
        <w:szCs w:val="18"/>
      </w:rPr>
      <w:fldChar w:fldCharType="begin"/>
    </w:r>
    <w:r w:rsidRPr="00BD0F29">
      <w:rPr>
        <w:b/>
        <w:bCs/>
        <w:color w:val="808080" w:themeColor="background1" w:themeShade="80"/>
        <w:sz w:val="18"/>
        <w:szCs w:val="18"/>
      </w:rPr>
      <w:instrText xml:space="preserve"> PAGE </w:instrText>
    </w:r>
    <w:r w:rsidRPr="00BD0F29">
      <w:rPr>
        <w:b/>
        <w:bCs/>
        <w:color w:val="808080" w:themeColor="background1" w:themeShade="80"/>
        <w:sz w:val="18"/>
        <w:szCs w:val="18"/>
      </w:rPr>
      <w:fldChar w:fldCharType="separate"/>
    </w:r>
    <w:r w:rsidR="009C714E">
      <w:rPr>
        <w:b/>
        <w:bCs/>
        <w:noProof/>
        <w:color w:val="808080" w:themeColor="background1" w:themeShade="80"/>
        <w:sz w:val="18"/>
        <w:szCs w:val="18"/>
      </w:rPr>
      <w:t>12</w:t>
    </w:r>
    <w:r w:rsidRPr="00BD0F29">
      <w:rPr>
        <w:b/>
        <w:bCs/>
        <w:color w:val="808080" w:themeColor="background1" w:themeShade="80"/>
        <w:sz w:val="18"/>
        <w:szCs w:val="18"/>
      </w:rPr>
      <w:fldChar w:fldCharType="end"/>
    </w:r>
    <w:r w:rsidRPr="00BD0F29">
      <w:rPr>
        <w:color w:val="808080" w:themeColor="background1" w:themeShade="80"/>
        <w:sz w:val="18"/>
        <w:szCs w:val="18"/>
      </w:rPr>
      <w:t xml:space="preserve"> of </w:t>
    </w:r>
    <w:r w:rsidRPr="00BD0F29">
      <w:rPr>
        <w:b/>
        <w:bCs/>
        <w:color w:val="808080" w:themeColor="background1" w:themeShade="80"/>
        <w:sz w:val="18"/>
        <w:szCs w:val="18"/>
      </w:rPr>
      <w:fldChar w:fldCharType="begin"/>
    </w:r>
    <w:r w:rsidRPr="00BD0F29">
      <w:rPr>
        <w:b/>
        <w:bCs/>
        <w:color w:val="808080" w:themeColor="background1" w:themeShade="80"/>
        <w:sz w:val="18"/>
        <w:szCs w:val="18"/>
      </w:rPr>
      <w:instrText xml:space="preserve"> NUMPAGES  </w:instrText>
    </w:r>
    <w:r w:rsidRPr="00BD0F29">
      <w:rPr>
        <w:b/>
        <w:bCs/>
        <w:color w:val="808080" w:themeColor="background1" w:themeShade="80"/>
        <w:sz w:val="18"/>
        <w:szCs w:val="18"/>
      </w:rPr>
      <w:fldChar w:fldCharType="separate"/>
    </w:r>
    <w:r w:rsidR="009C714E">
      <w:rPr>
        <w:b/>
        <w:bCs/>
        <w:noProof/>
        <w:color w:val="808080" w:themeColor="background1" w:themeShade="80"/>
        <w:sz w:val="18"/>
        <w:szCs w:val="18"/>
      </w:rPr>
      <w:t>17</w:t>
    </w:r>
    <w:r w:rsidRPr="00BD0F29">
      <w:rPr>
        <w:b/>
        <w:bCs/>
        <w:color w:val="808080" w:themeColor="background1" w:themeShade="80"/>
        <w:sz w:val="18"/>
        <w:szCs w:val="18"/>
      </w:rPr>
      <w:fldChar w:fldCharType="end"/>
    </w:r>
    <w:r>
      <w:rPr>
        <w:b/>
        <w:bCs/>
        <w:color w:val="808080" w:themeColor="background1" w:themeShade="80"/>
        <w:sz w:val="18"/>
        <w:szCs w:val="18"/>
      </w:rPr>
      <w:t xml:space="preserve"> — </w:t>
    </w:r>
    <w:r w:rsidR="008F6623">
      <w:rPr>
        <w:b/>
        <w:color w:val="009AD0"/>
        <w:sz w:val="18"/>
      </w:rPr>
      <w:t xml:space="preserve">PEO </w:t>
    </w:r>
    <w:r w:rsidR="003E0344">
      <w:rPr>
        <w:b/>
        <w:color w:val="009AD0"/>
        <w:sz w:val="18"/>
      </w:rPr>
      <w:t>self-assessment report</w:t>
    </w:r>
    <w:r>
      <w:rPr>
        <w:b/>
        <w:bCs/>
        <w:color w:val="808080" w:themeColor="background1" w:themeShade="80"/>
        <w:sz w:val="18"/>
        <w:szCs w:val="18"/>
      </w:rPr>
      <w:t xml:space="preserve"> </w:t>
    </w:r>
  </w:p>
  <w:p w:rsidR="00753644" w:rsidRDefault="00753644">
    <w:pPr>
      <w:pStyle w:val="Footer"/>
    </w:pPr>
    <w:r>
      <w:rPr>
        <w:noProof/>
        <w:lang w:eastAsia="zh-TW"/>
      </w:rPr>
      <w:drawing>
        <wp:anchor distT="0" distB="0" distL="114300" distR="114300" simplePos="0" relativeHeight="251659264" behindDoc="1" locked="0" layoutInCell="1" allowOverlap="1" wp14:anchorId="4BDF8591" wp14:editId="6152AD86">
          <wp:simplePos x="0" y="0"/>
          <wp:positionH relativeFrom="page">
            <wp:align>left</wp:align>
          </wp:positionH>
          <wp:positionV relativeFrom="page">
            <wp:align>bottom</wp:align>
          </wp:positionV>
          <wp:extent cx="10692000" cy="972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 A4 landscape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753" w:rsidRDefault="005F3753" w:rsidP="00190C24">
      <w:r>
        <w:separator/>
      </w:r>
    </w:p>
  </w:footnote>
  <w:footnote w:type="continuationSeparator" w:id="0">
    <w:p w:rsidR="005F3753" w:rsidRDefault="005F375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23A5584E" wp14:editId="19397238">
          <wp:simplePos x="0" y="0"/>
          <wp:positionH relativeFrom="page">
            <wp:align>left</wp:align>
          </wp:positionH>
          <wp:positionV relativeFrom="page">
            <wp:align>top</wp:align>
          </wp:positionV>
          <wp:extent cx="10691495" cy="503555"/>
          <wp:effectExtent l="0" t="0" r="1905" b="44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5029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998"/>
    <w:multiLevelType w:val="multilevel"/>
    <w:tmpl w:val="536A71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BA25A7"/>
    <w:multiLevelType w:val="hybridMultilevel"/>
    <w:tmpl w:val="C11A9F82"/>
    <w:lvl w:ilvl="0" w:tplc="D3EA600E">
      <w:start w:val="2"/>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9C538E"/>
    <w:multiLevelType w:val="hybridMultilevel"/>
    <w:tmpl w:val="84DEBEA8"/>
    <w:lvl w:ilvl="0" w:tplc="78DE5028">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3F5FC8"/>
    <w:multiLevelType w:val="hybridMultilevel"/>
    <w:tmpl w:val="AA9800DA"/>
    <w:lvl w:ilvl="0" w:tplc="78DE5028">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5956B9"/>
    <w:multiLevelType w:val="hybridMultilevel"/>
    <w:tmpl w:val="77CEA6F6"/>
    <w:lvl w:ilvl="0" w:tplc="65BEC2BC">
      <w:start w:val="3"/>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392D7F"/>
    <w:multiLevelType w:val="hybridMultilevel"/>
    <w:tmpl w:val="4B72D23C"/>
    <w:lvl w:ilvl="0" w:tplc="78DE5028">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D87C75"/>
    <w:multiLevelType w:val="hybridMultilevel"/>
    <w:tmpl w:val="E62E3018"/>
    <w:lvl w:ilvl="0" w:tplc="8DB4A536">
      <w:start w:val="1"/>
      <w:numFmt w:val="bullet"/>
      <w:lvlText w:val=""/>
      <w:lvlJc w:val="left"/>
      <w:pPr>
        <w:tabs>
          <w:tab w:val="num" w:pos="969"/>
        </w:tabs>
        <w:ind w:left="969" w:hanging="567"/>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20A4D53"/>
    <w:multiLevelType w:val="hybridMultilevel"/>
    <w:tmpl w:val="64C2D86A"/>
    <w:lvl w:ilvl="0" w:tplc="78DE5028">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364015"/>
    <w:multiLevelType w:val="multilevel"/>
    <w:tmpl w:val="536A71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2351FF"/>
    <w:multiLevelType w:val="hybridMultilevel"/>
    <w:tmpl w:val="F17814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4000FE"/>
    <w:multiLevelType w:val="hybridMultilevel"/>
    <w:tmpl w:val="D82CA0FA"/>
    <w:lvl w:ilvl="0" w:tplc="78DE5028">
      <w:numFmt w:val="bullet"/>
      <w:lvlText w:val="•"/>
      <w:lvlJc w:val="left"/>
      <w:pPr>
        <w:ind w:left="720" w:hanging="72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1E2C20"/>
    <w:multiLevelType w:val="hybridMultilevel"/>
    <w:tmpl w:val="E48C79F6"/>
    <w:lvl w:ilvl="0" w:tplc="78DE5028">
      <w:numFmt w:val="bullet"/>
      <w:lvlText w:val="•"/>
      <w:lvlJc w:val="left"/>
      <w:pPr>
        <w:ind w:left="738" w:hanging="360"/>
      </w:pPr>
      <w:rPr>
        <w:rFonts w:ascii="Arial" w:eastAsia="Times" w:hAnsi="Arial" w:cs="Aria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3" w15:restartNumberingAfterBreak="0">
    <w:nsid w:val="3AA62CD7"/>
    <w:multiLevelType w:val="hybridMultilevel"/>
    <w:tmpl w:val="D5B4DADE"/>
    <w:lvl w:ilvl="0" w:tplc="78DE5028">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51423B"/>
    <w:multiLevelType w:val="multilevel"/>
    <w:tmpl w:val="B576ED14"/>
    <w:lvl w:ilvl="0">
      <w:start w:val="7"/>
      <w:numFmt w:val="decimal"/>
      <w:lvlText w:val="%1"/>
      <w:lvlJc w:val="left"/>
      <w:pPr>
        <w:tabs>
          <w:tab w:val="num" w:pos="360"/>
        </w:tabs>
        <w:ind w:left="360" w:hanging="360"/>
      </w:pPr>
      <w:rPr>
        <w:rFonts w:hint="default"/>
      </w:rPr>
    </w:lvl>
    <w:lvl w:ilvl="1">
      <w:start w:val="5"/>
      <w:numFmt w:val="decimal"/>
      <w:lvlText w:val="3.%2"/>
      <w:lvlJc w:val="left"/>
      <w:pPr>
        <w:tabs>
          <w:tab w:val="num" w:pos="372"/>
        </w:tabs>
        <w:ind w:left="372" w:hanging="36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140"/>
        </w:tabs>
        <w:ind w:left="1140" w:hanging="1080"/>
      </w:pPr>
      <w:rPr>
        <w:rFonts w:hint="default"/>
      </w:rPr>
    </w:lvl>
    <w:lvl w:ilvl="6">
      <w:start w:val="1"/>
      <w:numFmt w:val="decimal"/>
      <w:lvlText w:val="%1.%2.%3.%4.%5.%6.%7"/>
      <w:lvlJc w:val="left"/>
      <w:pPr>
        <w:tabs>
          <w:tab w:val="num" w:pos="1512"/>
        </w:tabs>
        <w:ind w:left="1512" w:hanging="1440"/>
      </w:pPr>
      <w:rPr>
        <w:rFonts w:hint="default"/>
      </w:rPr>
    </w:lvl>
    <w:lvl w:ilvl="7">
      <w:start w:val="1"/>
      <w:numFmt w:val="decimal"/>
      <w:lvlText w:val="%1.%2.%3.%4.%5.%6.%7.%8"/>
      <w:lvlJc w:val="left"/>
      <w:pPr>
        <w:tabs>
          <w:tab w:val="num" w:pos="1524"/>
        </w:tabs>
        <w:ind w:left="1524" w:hanging="1440"/>
      </w:pPr>
      <w:rPr>
        <w:rFonts w:hint="default"/>
      </w:rPr>
    </w:lvl>
    <w:lvl w:ilvl="8">
      <w:start w:val="1"/>
      <w:numFmt w:val="decimal"/>
      <w:lvlText w:val="%1.%2.%3.%4.%5.%6.%7.%8.%9"/>
      <w:lvlJc w:val="left"/>
      <w:pPr>
        <w:tabs>
          <w:tab w:val="num" w:pos="1896"/>
        </w:tabs>
        <w:ind w:left="1896" w:hanging="1800"/>
      </w:pPr>
      <w:rPr>
        <w:rFonts w:hint="default"/>
      </w:rPr>
    </w:lvl>
  </w:abstractNum>
  <w:abstractNum w:abstractNumId="15" w15:restartNumberingAfterBreak="0">
    <w:nsid w:val="3F6C405B"/>
    <w:multiLevelType w:val="hybridMultilevel"/>
    <w:tmpl w:val="7812AD06"/>
    <w:lvl w:ilvl="0" w:tplc="7F30D69A">
      <w:start w:val="1"/>
      <w:numFmt w:val="bullet"/>
      <w:lvlText w:val=""/>
      <w:lvlJc w:val="left"/>
      <w:pPr>
        <w:tabs>
          <w:tab w:val="num" w:pos="417"/>
        </w:tabs>
        <w:ind w:left="417"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56F4F"/>
    <w:multiLevelType w:val="hybridMultilevel"/>
    <w:tmpl w:val="D0BC7890"/>
    <w:lvl w:ilvl="0" w:tplc="78DE5028">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E08E0"/>
    <w:multiLevelType w:val="hybridMultilevel"/>
    <w:tmpl w:val="BFB280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A8A4982"/>
    <w:multiLevelType w:val="hybridMultilevel"/>
    <w:tmpl w:val="8DDCD9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64781"/>
    <w:multiLevelType w:val="multilevel"/>
    <w:tmpl w:val="D6283378"/>
    <w:lvl w:ilvl="0">
      <w:start w:val="1"/>
      <w:numFmt w:val="decimal"/>
      <w:lvlText w:val="%1"/>
      <w:lvlJc w:val="left"/>
      <w:pPr>
        <w:ind w:left="360" w:hanging="360"/>
      </w:pPr>
      <w:rPr>
        <w:rFonts w:hint="default"/>
        <w:b w:val="0"/>
      </w:rPr>
    </w:lvl>
    <w:lvl w:ilvl="1">
      <w:start w:val="1"/>
      <w:numFmt w:val="decimal"/>
      <w:lvlText w:val="%1.%2"/>
      <w:lvlJc w:val="left"/>
      <w:pPr>
        <w:ind w:left="378" w:hanging="360"/>
      </w:pPr>
      <w:rPr>
        <w:rFonts w:hint="default"/>
        <w:b w:val="0"/>
      </w:rPr>
    </w:lvl>
    <w:lvl w:ilvl="2">
      <w:start w:val="1"/>
      <w:numFmt w:val="decimal"/>
      <w:lvlText w:val="%1.%2.%3"/>
      <w:lvlJc w:val="left"/>
      <w:pPr>
        <w:ind w:left="756" w:hanging="720"/>
      </w:pPr>
      <w:rPr>
        <w:rFonts w:hint="default"/>
        <w:b w:val="0"/>
      </w:rPr>
    </w:lvl>
    <w:lvl w:ilvl="3">
      <w:start w:val="1"/>
      <w:numFmt w:val="decimal"/>
      <w:lvlText w:val="%1.%2.%3.%4"/>
      <w:lvlJc w:val="left"/>
      <w:pPr>
        <w:ind w:left="774" w:hanging="720"/>
      </w:pPr>
      <w:rPr>
        <w:rFonts w:hint="default"/>
        <w:b w:val="0"/>
      </w:rPr>
    </w:lvl>
    <w:lvl w:ilvl="4">
      <w:start w:val="1"/>
      <w:numFmt w:val="decimal"/>
      <w:lvlText w:val="%1.%2.%3.%4.%5"/>
      <w:lvlJc w:val="left"/>
      <w:pPr>
        <w:ind w:left="792" w:hanging="720"/>
      </w:pPr>
      <w:rPr>
        <w:rFonts w:hint="default"/>
        <w:b w:val="0"/>
      </w:rPr>
    </w:lvl>
    <w:lvl w:ilvl="5">
      <w:start w:val="1"/>
      <w:numFmt w:val="decimal"/>
      <w:lvlText w:val="%1.%2.%3.%4.%5.%6"/>
      <w:lvlJc w:val="left"/>
      <w:pPr>
        <w:ind w:left="1170" w:hanging="1080"/>
      </w:pPr>
      <w:rPr>
        <w:rFonts w:hint="default"/>
        <w:b w:val="0"/>
      </w:rPr>
    </w:lvl>
    <w:lvl w:ilvl="6">
      <w:start w:val="1"/>
      <w:numFmt w:val="decimal"/>
      <w:lvlText w:val="%1.%2.%3.%4.%5.%6.%7"/>
      <w:lvlJc w:val="left"/>
      <w:pPr>
        <w:ind w:left="1188" w:hanging="1080"/>
      </w:pPr>
      <w:rPr>
        <w:rFonts w:hint="default"/>
        <w:b w:val="0"/>
      </w:rPr>
    </w:lvl>
    <w:lvl w:ilvl="7">
      <w:start w:val="1"/>
      <w:numFmt w:val="decimal"/>
      <w:lvlText w:val="%1.%2.%3.%4.%5.%6.%7.%8"/>
      <w:lvlJc w:val="left"/>
      <w:pPr>
        <w:ind w:left="1566" w:hanging="1440"/>
      </w:pPr>
      <w:rPr>
        <w:rFonts w:hint="default"/>
        <w:b w:val="0"/>
      </w:rPr>
    </w:lvl>
    <w:lvl w:ilvl="8">
      <w:start w:val="1"/>
      <w:numFmt w:val="decimal"/>
      <w:lvlText w:val="%1.%2.%3.%4.%5.%6.%7.%8.%9"/>
      <w:lvlJc w:val="left"/>
      <w:pPr>
        <w:ind w:left="1584" w:hanging="1440"/>
      </w:pPr>
      <w:rPr>
        <w:rFonts w:hint="default"/>
        <w:b w:val="0"/>
      </w:rPr>
    </w:lvl>
  </w:abstractNum>
  <w:abstractNum w:abstractNumId="21" w15:restartNumberingAfterBreak="0">
    <w:nsid w:val="639E00AB"/>
    <w:multiLevelType w:val="hybridMultilevel"/>
    <w:tmpl w:val="C26C56E6"/>
    <w:lvl w:ilvl="0" w:tplc="8DB4A536">
      <w:start w:val="1"/>
      <w:numFmt w:val="bullet"/>
      <w:lvlText w:val=""/>
      <w:lvlJc w:val="left"/>
      <w:pPr>
        <w:tabs>
          <w:tab w:val="num" w:pos="624"/>
        </w:tabs>
        <w:ind w:left="62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4B292A"/>
    <w:multiLevelType w:val="multilevel"/>
    <w:tmpl w:val="BBCC15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6297D46"/>
    <w:multiLevelType w:val="hybridMultilevel"/>
    <w:tmpl w:val="8E3AD8E6"/>
    <w:lvl w:ilvl="0" w:tplc="78DE5028">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1D5D41"/>
    <w:multiLevelType w:val="hybridMultilevel"/>
    <w:tmpl w:val="A0A08A5E"/>
    <w:lvl w:ilvl="0" w:tplc="7F30D69A">
      <w:start w:val="1"/>
      <w:numFmt w:val="bullet"/>
      <w:lvlText w:val=""/>
      <w:lvlJc w:val="left"/>
      <w:pPr>
        <w:tabs>
          <w:tab w:val="num" w:pos="417"/>
        </w:tabs>
        <w:ind w:left="417"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42484"/>
    <w:multiLevelType w:val="hybridMultilevel"/>
    <w:tmpl w:val="2020F630"/>
    <w:lvl w:ilvl="0" w:tplc="7F30D69A">
      <w:start w:val="1"/>
      <w:numFmt w:val="bullet"/>
      <w:lvlText w:val=""/>
      <w:lvlJc w:val="left"/>
      <w:pPr>
        <w:tabs>
          <w:tab w:val="num" w:pos="417"/>
        </w:tabs>
        <w:ind w:left="417"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14D12"/>
    <w:multiLevelType w:val="hybridMultilevel"/>
    <w:tmpl w:val="8F16DF3C"/>
    <w:lvl w:ilvl="0" w:tplc="0C090001">
      <w:start w:val="1"/>
      <w:numFmt w:val="bullet"/>
      <w:lvlText w:val=""/>
      <w:lvlJc w:val="left"/>
      <w:pPr>
        <w:tabs>
          <w:tab w:val="num" w:pos="417"/>
        </w:tabs>
        <w:ind w:left="417"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076326"/>
    <w:multiLevelType w:val="hybridMultilevel"/>
    <w:tmpl w:val="57E6838E"/>
    <w:lvl w:ilvl="0" w:tplc="78DE5028">
      <w:numFmt w:val="bullet"/>
      <w:lvlText w:val="•"/>
      <w:lvlJc w:val="left"/>
      <w:pPr>
        <w:ind w:left="738" w:hanging="360"/>
      </w:pPr>
      <w:rPr>
        <w:rFonts w:ascii="Arial" w:eastAsia="Times" w:hAnsi="Arial" w:cs="Aria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28" w15:restartNumberingAfterBreak="0">
    <w:nsid w:val="783D0D83"/>
    <w:multiLevelType w:val="hybridMultilevel"/>
    <w:tmpl w:val="E446CFA8"/>
    <w:lvl w:ilvl="0" w:tplc="78DE5028">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05544F"/>
    <w:multiLevelType w:val="multilevel"/>
    <w:tmpl w:val="28AA6D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7C55A1"/>
    <w:multiLevelType w:val="multilevel"/>
    <w:tmpl w:val="B614BE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10EFD"/>
    <w:multiLevelType w:val="hybridMultilevel"/>
    <w:tmpl w:val="72CA41AC"/>
    <w:lvl w:ilvl="0" w:tplc="78DE5028">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4423601">
    <w:abstractNumId w:val="4"/>
  </w:num>
  <w:num w:numId="2" w16cid:durableId="1283878143">
    <w:abstractNumId w:val="18"/>
  </w:num>
  <w:num w:numId="3" w16cid:durableId="236210430">
    <w:abstractNumId w:val="4"/>
  </w:num>
  <w:num w:numId="4" w16cid:durableId="557131921">
    <w:abstractNumId w:val="19"/>
  </w:num>
  <w:num w:numId="5" w16cid:durableId="1204827130">
    <w:abstractNumId w:val="30"/>
  </w:num>
  <w:num w:numId="6" w16cid:durableId="1641229589">
    <w:abstractNumId w:val="11"/>
  </w:num>
  <w:num w:numId="7" w16cid:durableId="1872718556">
    <w:abstractNumId w:val="17"/>
  </w:num>
  <w:num w:numId="8" w16cid:durableId="931551835">
    <w:abstractNumId w:val="31"/>
  </w:num>
  <w:num w:numId="9" w16cid:durableId="60294974">
    <w:abstractNumId w:val="27"/>
  </w:num>
  <w:num w:numId="10" w16cid:durableId="843208656">
    <w:abstractNumId w:val="0"/>
  </w:num>
  <w:num w:numId="11" w16cid:durableId="103547208">
    <w:abstractNumId w:val="12"/>
  </w:num>
  <w:num w:numId="12" w16cid:durableId="1306930244">
    <w:abstractNumId w:val="22"/>
  </w:num>
  <w:num w:numId="13" w16cid:durableId="337390815">
    <w:abstractNumId w:val="9"/>
  </w:num>
  <w:num w:numId="14" w16cid:durableId="1635017228">
    <w:abstractNumId w:val="16"/>
  </w:num>
  <w:num w:numId="15" w16cid:durableId="10575960">
    <w:abstractNumId w:val="2"/>
  </w:num>
  <w:num w:numId="16" w16cid:durableId="1714503975">
    <w:abstractNumId w:val="13"/>
  </w:num>
  <w:num w:numId="17" w16cid:durableId="436948603">
    <w:abstractNumId w:val="28"/>
  </w:num>
  <w:num w:numId="18" w16cid:durableId="1154881850">
    <w:abstractNumId w:val="23"/>
  </w:num>
  <w:num w:numId="19" w16cid:durableId="2034652239">
    <w:abstractNumId w:val="3"/>
  </w:num>
  <w:num w:numId="20" w16cid:durableId="1962178088">
    <w:abstractNumId w:val="8"/>
  </w:num>
  <w:num w:numId="21" w16cid:durableId="1970044706">
    <w:abstractNumId w:val="6"/>
  </w:num>
  <w:num w:numId="22" w16cid:durableId="17240398">
    <w:abstractNumId w:val="24"/>
  </w:num>
  <w:num w:numId="23" w16cid:durableId="650524566">
    <w:abstractNumId w:val="7"/>
  </w:num>
  <w:num w:numId="24" w16cid:durableId="887643253">
    <w:abstractNumId w:val="25"/>
  </w:num>
  <w:num w:numId="25" w16cid:durableId="958531484">
    <w:abstractNumId w:val="26"/>
  </w:num>
  <w:num w:numId="26" w16cid:durableId="1313412795">
    <w:abstractNumId w:val="15"/>
  </w:num>
  <w:num w:numId="27" w16cid:durableId="1140344007">
    <w:abstractNumId w:val="21"/>
  </w:num>
  <w:num w:numId="28" w16cid:durableId="1488205361">
    <w:abstractNumId w:val="14"/>
  </w:num>
  <w:num w:numId="29" w16cid:durableId="1015692988">
    <w:abstractNumId w:val="5"/>
  </w:num>
  <w:num w:numId="30" w16cid:durableId="1412238557">
    <w:abstractNumId w:val="20"/>
  </w:num>
  <w:num w:numId="31" w16cid:durableId="313680887">
    <w:abstractNumId w:val="1"/>
  </w:num>
  <w:num w:numId="32" w16cid:durableId="1382292880">
    <w:abstractNumId w:val="10"/>
  </w:num>
  <w:num w:numId="33" w16cid:durableId="20054687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0D"/>
    <w:rsid w:val="00013866"/>
    <w:rsid w:val="00024406"/>
    <w:rsid w:val="000436FC"/>
    <w:rsid w:val="00045396"/>
    <w:rsid w:val="00075D6C"/>
    <w:rsid w:val="00077A35"/>
    <w:rsid w:val="00077E34"/>
    <w:rsid w:val="0009570D"/>
    <w:rsid w:val="000A7230"/>
    <w:rsid w:val="000B61AC"/>
    <w:rsid w:val="000B694B"/>
    <w:rsid w:val="000E0D4F"/>
    <w:rsid w:val="000E21E9"/>
    <w:rsid w:val="000F5EE3"/>
    <w:rsid w:val="000F7FDE"/>
    <w:rsid w:val="001044C1"/>
    <w:rsid w:val="00107D5B"/>
    <w:rsid w:val="00161120"/>
    <w:rsid w:val="00163437"/>
    <w:rsid w:val="0017085C"/>
    <w:rsid w:val="00185A56"/>
    <w:rsid w:val="00190C24"/>
    <w:rsid w:val="001D0455"/>
    <w:rsid w:val="001E62FF"/>
    <w:rsid w:val="00202FD0"/>
    <w:rsid w:val="00203759"/>
    <w:rsid w:val="002371F7"/>
    <w:rsid w:val="00253C8D"/>
    <w:rsid w:val="00255C22"/>
    <w:rsid w:val="0029515B"/>
    <w:rsid w:val="002E2D64"/>
    <w:rsid w:val="002F78A2"/>
    <w:rsid w:val="00303BCF"/>
    <w:rsid w:val="0032716F"/>
    <w:rsid w:val="00333459"/>
    <w:rsid w:val="00342E6A"/>
    <w:rsid w:val="00343F4E"/>
    <w:rsid w:val="003452F2"/>
    <w:rsid w:val="00364D1A"/>
    <w:rsid w:val="003652D6"/>
    <w:rsid w:val="00382582"/>
    <w:rsid w:val="00397AA0"/>
    <w:rsid w:val="003A056F"/>
    <w:rsid w:val="003B6F4E"/>
    <w:rsid w:val="003D717B"/>
    <w:rsid w:val="003E0344"/>
    <w:rsid w:val="003F04CD"/>
    <w:rsid w:val="00404BCA"/>
    <w:rsid w:val="00407D32"/>
    <w:rsid w:val="00444F85"/>
    <w:rsid w:val="00447952"/>
    <w:rsid w:val="00491251"/>
    <w:rsid w:val="004912DC"/>
    <w:rsid w:val="004A448B"/>
    <w:rsid w:val="004B2224"/>
    <w:rsid w:val="004C24F5"/>
    <w:rsid w:val="004E2CF2"/>
    <w:rsid w:val="005012BA"/>
    <w:rsid w:val="00533B13"/>
    <w:rsid w:val="00555A85"/>
    <w:rsid w:val="005867D9"/>
    <w:rsid w:val="00586DF2"/>
    <w:rsid w:val="00590218"/>
    <w:rsid w:val="005979F1"/>
    <w:rsid w:val="005A68DA"/>
    <w:rsid w:val="005C03FE"/>
    <w:rsid w:val="005F3753"/>
    <w:rsid w:val="005F4331"/>
    <w:rsid w:val="006239A5"/>
    <w:rsid w:val="00636AB7"/>
    <w:rsid w:val="00636B71"/>
    <w:rsid w:val="00653CFD"/>
    <w:rsid w:val="0066649D"/>
    <w:rsid w:val="006A00AF"/>
    <w:rsid w:val="006C3D8E"/>
    <w:rsid w:val="00717791"/>
    <w:rsid w:val="0075205A"/>
    <w:rsid w:val="00753644"/>
    <w:rsid w:val="00763F3B"/>
    <w:rsid w:val="00775795"/>
    <w:rsid w:val="00781EFA"/>
    <w:rsid w:val="00787D44"/>
    <w:rsid w:val="0079494D"/>
    <w:rsid w:val="007D1162"/>
    <w:rsid w:val="007F09B0"/>
    <w:rsid w:val="00831708"/>
    <w:rsid w:val="008443FA"/>
    <w:rsid w:val="00853B7B"/>
    <w:rsid w:val="00894277"/>
    <w:rsid w:val="008B0267"/>
    <w:rsid w:val="008D384B"/>
    <w:rsid w:val="008E6F9C"/>
    <w:rsid w:val="008F6623"/>
    <w:rsid w:val="00903040"/>
    <w:rsid w:val="00907963"/>
    <w:rsid w:val="00913A64"/>
    <w:rsid w:val="009313D8"/>
    <w:rsid w:val="009350CC"/>
    <w:rsid w:val="00940C2F"/>
    <w:rsid w:val="00953EA3"/>
    <w:rsid w:val="0096595E"/>
    <w:rsid w:val="00965D01"/>
    <w:rsid w:val="0098478D"/>
    <w:rsid w:val="009B55FD"/>
    <w:rsid w:val="009C0065"/>
    <w:rsid w:val="009C3D0D"/>
    <w:rsid w:val="009C714E"/>
    <w:rsid w:val="009E5EE5"/>
    <w:rsid w:val="009F5B54"/>
    <w:rsid w:val="00A47F67"/>
    <w:rsid w:val="00A545DB"/>
    <w:rsid w:val="00A62D9F"/>
    <w:rsid w:val="00A65710"/>
    <w:rsid w:val="00A778A7"/>
    <w:rsid w:val="00A87C08"/>
    <w:rsid w:val="00A95F83"/>
    <w:rsid w:val="00AB0A25"/>
    <w:rsid w:val="00AD56BC"/>
    <w:rsid w:val="00B33337"/>
    <w:rsid w:val="00B8699D"/>
    <w:rsid w:val="00BC5B0B"/>
    <w:rsid w:val="00BD7523"/>
    <w:rsid w:val="00BE42F4"/>
    <w:rsid w:val="00C023B6"/>
    <w:rsid w:val="00C24945"/>
    <w:rsid w:val="00C36EDF"/>
    <w:rsid w:val="00CB07AD"/>
    <w:rsid w:val="00CB260E"/>
    <w:rsid w:val="00CB7F37"/>
    <w:rsid w:val="00CD793C"/>
    <w:rsid w:val="00CE2C95"/>
    <w:rsid w:val="00CF107F"/>
    <w:rsid w:val="00CF2AD7"/>
    <w:rsid w:val="00D01CD2"/>
    <w:rsid w:val="00D0722F"/>
    <w:rsid w:val="00D14E95"/>
    <w:rsid w:val="00D31C77"/>
    <w:rsid w:val="00D35C3B"/>
    <w:rsid w:val="00D37144"/>
    <w:rsid w:val="00D63D92"/>
    <w:rsid w:val="00D75050"/>
    <w:rsid w:val="00D7594A"/>
    <w:rsid w:val="00D828BF"/>
    <w:rsid w:val="00D842DF"/>
    <w:rsid w:val="00DB7BAC"/>
    <w:rsid w:val="00DC5E03"/>
    <w:rsid w:val="00DE25F1"/>
    <w:rsid w:val="00E049F3"/>
    <w:rsid w:val="00E06376"/>
    <w:rsid w:val="00E10B0A"/>
    <w:rsid w:val="00E22573"/>
    <w:rsid w:val="00E26F9B"/>
    <w:rsid w:val="00E51347"/>
    <w:rsid w:val="00E61ED4"/>
    <w:rsid w:val="00E75BB3"/>
    <w:rsid w:val="00E84131"/>
    <w:rsid w:val="00EC215D"/>
    <w:rsid w:val="00ED5EC7"/>
    <w:rsid w:val="00ED7F10"/>
    <w:rsid w:val="00EE0184"/>
    <w:rsid w:val="00EF20FC"/>
    <w:rsid w:val="00EF474F"/>
    <w:rsid w:val="00EF4AC5"/>
    <w:rsid w:val="00F071E8"/>
    <w:rsid w:val="00F077A3"/>
    <w:rsid w:val="00F25E2C"/>
    <w:rsid w:val="00F40B93"/>
    <w:rsid w:val="00F447A2"/>
    <w:rsid w:val="00F56ADB"/>
    <w:rsid w:val="00F75FD5"/>
    <w:rsid w:val="00FA108A"/>
    <w:rsid w:val="00FA266D"/>
    <w:rsid w:val="00FC6C02"/>
    <w:rsid w:val="00FE0A58"/>
    <w:rsid w:val="00FE1EB5"/>
    <w:rsid w:val="00FE2BC5"/>
    <w:rsid w:val="00FE4A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3CFD"/>
    <w:pPr>
      <w:tabs>
        <w:tab w:val="center" w:pos="4513"/>
        <w:tab w:val="right" w:pos="9026"/>
      </w:tabs>
    </w:pPr>
  </w:style>
  <w:style w:type="character" w:customStyle="1" w:styleId="HeaderChar">
    <w:name w:val="Header Char"/>
    <w:basedOn w:val="DefaultParagraphFont"/>
    <w:link w:val="Header"/>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72"/>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character" w:styleId="Hyperlink">
    <w:name w:val="Hyperlink"/>
    <w:basedOn w:val="DefaultParagraphFont"/>
    <w:uiPriority w:val="99"/>
    <w:unhideWhenUsed/>
    <w:rsid w:val="00447952"/>
    <w:rPr>
      <w:color w:val="0563C1" w:themeColor="hyperlink"/>
      <w:u w:val="single"/>
    </w:rPr>
  </w:style>
  <w:style w:type="paragraph" w:styleId="BalloonText">
    <w:name w:val="Balloon Text"/>
    <w:basedOn w:val="Normal"/>
    <w:link w:val="BalloonTextChar"/>
    <w:uiPriority w:val="99"/>
    <w:semiHidden/>
    <w:unhideWhenUsed/>
    <w:rsid w:val="00382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T@desbt.qld.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0E562B-252A-41CE-8CB4-A570068625EF}">
  <ds:schemaRefs>
    <ds:schemaRef ds:uri="http://schemas.openxmlformats.org/officeDocument/2006/bibliography"/>
  </ds:schemaRefs>
</ds:datastoreItem>
</file>

<file path=customXml/itemProps2.xml><?xml version="1.0" encoding="utf-8"?>
<ds:datastoreItem xmlns:ds="http://schemas.openxmlformats.org/officeDocument/2006/customXml" ds:itemID="{26035494-02B8-4666-97E4-E5B09587ADDD}">
  <ds:schemaRefs>
    <ds:schemaRef ds:uri="http://schemas.microsoft.com/sharepoint/v3/contenttype/forms"/>
  </ds:schemaRefs>
</ds:datastoreItem>
</file>

<file path=customXml/itemProps3.xml><?xml version="1.0" encoding="utf-8"?>
<ds:datastoreItem xmlns:ds="http://schemas.openxmlformats.org/officeDocument/2006/customXml" ds:itemID="{388B8FD9-B590-4C0E-9583-5F0B06EB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243B8-D52C-4F6F-A095-1C51BEC2F7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Self assessment report</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report for principal employer organisations</dc:title>
  <dc:subject/>
  <dc:creator/>
  <cp:keywords/>
  <dc:description/>
  <cp:lastModifiedBy/>
  <cp:revision>1</cp:revision>
  <dcterms:created xsi:type="dcterms:W3CDTF">2024-03-26T20:58:00Z</dcterms:created>
  <dcterms:modified xsi:type="dcterms:W3CDTF">2024-03-26T20:59:00Z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