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CA" w:rsidRPr="00EB3800" w:rsidRDefault="00EB3800" w:rsidP="00CB07AD">
      <w:pPr>
        <w:pStyle w:val="Heading1"/>
        <w:rPr>
          <w:b/>
          <w:sz w:val="36"/>
        </w:rPr>
      </w:pPr>
      <w:r w:rsidRPr="00EB3800">
        <w:rPr>
          <w:b/>
          <w:sz w:val="36"/>
        </w:rPr>
        <w:t>Principal employer organisation – Quality audit report</w:t>
      </w:r>
    </w:p>
    <w:p w:rsidR="009C0491" w:rsidRPr="00FF4CF6" w:rsidRDefault="004044E6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Version </w:t>
      </w:r>
      <w:r w:rsidR="002961C8">
        <w:rPr>
          <w:sz w:val="16"/>
          <w:szCs w:val="16"/>
        </w:rPr>
        <w:t>8</w:t>
      </w:r>
    </w:p>
    <w:p w:rsidR="009C0491" w:rsidRPr="00FF4CF6" w:rsidRDefault="008F049B" w:rsidP="009C049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February </w:t>
      </w:r>
      <w:r w:rsidR="004044E6">
        <w:rPr>
          <w:sz w:val="16"/>
          <w:szCs w:val="16"/>
        </w:rPr>
        <w:t>2019</w:t>
      </w:r>
    </w:p>
    <w:p w:rsidR="00F30B89" w:rsidRDefault="00F30B89" w:rsidP="00F30B89">
      <w:pPr>
        <w:spacing w:after="0"/>
        <w:jc w:val="both"/>
        <w:rPr>
          <w:b/>
          <w:sz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EB3800" w:rsidRPr="00EB3800" w:rsidTr="00EB3800">
        <w:tc>
          <w:tcPr>
            <w:tcW w:w="4968" w:type="dxa"/>
            <w:hideMark/>
          </w:tcPr>
          <w:p w:rsidR="00EB3800" w:rsidRPr="00EB3800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EB3800">
              <w:rPr>
                <w:rFonts w:eastAsia="Times" w:cs="Arial"/>
                <w:sz w:val="20"/>
                <w:szCs w:val="20"/>
                <w:lang w:eastAsia="en-AU"/>
              </w:rPr>
              <w:t>Report prepared by:  (lead auditor’s name)</w:t>
            </w:r>
          </w:p>
        </w:tc>
        <w:tc>
          <w:tcPr>
            <w:tcW w:w="5040" w:type="dxa"/>
            <w:hideMark/>
          </w:tcPr>
          <w:p w:rsidR="00EB3800" w:rsidRPr="00EB3800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EB3800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B3800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EB3800">
              <w:rPr>
                <w:rFonts w:eastAsia="Times" w:cs="Arial"/>
                <w:sz w:val="20"/>
                <w:szCs w:val="20"/>
                <w:lang w:eastAsia="en-AU"/>
              </w:rPr>
            </w:r>
            <w:r w:rsidRPr="00EB3800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EB3800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EB3800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EB3800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EB3800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EB3800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EB3800">
              <w:rPr>
                <w:rFonts w:eastAsia="MS Mincho" w:cs="Arial"/>
                <w:color w:val="000000"/>
                <w:szCs w:val="20"/>
                <w:lang w:val="en-GB"/>
              </w:rPr>
              <w:fldChar w:fldCharType="end"/>
            </w:r>
            <w:bookmarkEnd w:id="0"/>
          </w:p>
        </w:tc>
      </w:tr>
      <w:tr w:rsidR="00EB3800" w:rsidRPr="006537E7" w:rsidTr="00EB3800">
        <w:tc>
          <w:tcPr>
            <w:tcW w:w="4968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Audit organisation:</w:t>
            </w: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EB3800" w:rsidRPr="006537E7" w:rsidTr="00EB3800">
        <w:tc>
          <w:tcPr>
            <w:tcW w:w="4968" w:type="dxa"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EB3800" w:rsidRPr="006537E7" w:rsidTr="00EB3800">
        <w:tc>
          <w:tcPr>
            <w:tcW w:w="4968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Principal employer organisation:</w:t>
            </w: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EB3800" w:rsidRPr="006537E7" w:rsidTr="00EB3800">
        <w:tc>
          <w:tcPr>
            <w:tcW w:w="4968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Trading as:</w:t>
            </w: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EB3800" w:rsidRPr="006537E7" w:rsidTr="00EB3800">
        <w:tc>
          <w:tcPr>
            <w:tcW w:w="4968" w:type="dxa"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Site address:</w:t>
            </w:r>
          </w:p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EB3800" w:rsidRPr="006537E7" w:rsidTr="00EB3800">
        <w:tc>
          <w:tcPr>
            <w:tcW w:w="4968" w:type="dxa"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Postal address:</w:t>
            </w:r>
          </w:p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EB3800" w:rsidRPr="006537E7" w:rsidTr="00EB3800">
        <w:tc>
          <w:tcPr>
            <w:tcW w:w="4968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Principal employer organisation contact officer:</w:t>
            </w: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EB3800" w:rsidRPr="006537E7" w:rsidTr="00EB3800">
        <w:tc>
          <w:tcPr>
            <w:tcW w:w="4968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Title:</w:t>
            </w: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EB3800" w:rsidRPr="006537E7" w:rsidTr="00EB3800">
        <w:tc>
          <w:tcPr>
            <w:tcW w:w="4968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Telephone:</w:t>
            </w:r>
          </w:p>
        </w:tc>
        <w:tc>
          <w:tcPr>
            <w:tcW w:w="5040" w:type="dxa"/>
            <w:hideMark/>
          </w:tcPr>
          <w:p w:rsidR="00EB3800" w:rsidRPr="006537E7" w:rsidRDefault="00EB3800" w:rsidP="00EB3800">
            <w:pPr>
              <w:autoSpaceDN w:val="0"/>
              <w:spacing w:after="0" w:line="240" w:lineRule="auto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  <w:r w:rsidRPr="006537E7">
        <w:rPr>
          <w:rFonts w:eastAsia="Times" w:cs="Arial"/>
          <w:b/>
          <w:sz w:val="20"/>
          <w:szCs w:val="20"/>
          <w:lang w:eastAsia="en-AU"/>
        </w:rPr>
        <w:t>Audit Dates</w:t>
      </w: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2680"/>
        <w:gridCol w:w="2180"/>
      </w:tblGrid>
      <w:tr w:rsidR="00EB3800" w:rsidRPr="006537E7" w:rsidTr="00EB380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  <w:t>Type of audit activity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18"/>
              <w:jc w:val="center"/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jc w:val="center"/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  <w:t>Completion</w:t>
            </w:r>
          </w:p>
        </w:tc>
      </w:tr>
      <w:tr w:rsidR="00EB3800" w:rsidRPr="006537E7" w:rsidTr="00EB380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Desk audit</w:t>
            </w:r>
          </w:p>
        </w:tc>
        <w:bookmarkStart w:id="10" w:name="Text11"/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18"/>
              <w:jc w:val="center"/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</w:pP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10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bookmarkStart w:id="11" w:name="Text12"/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11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bookmarkStart w:id="12" w:name="Text13"/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jc w:val="center"/>
              <w:rPr>
                <w:rFonts w:eastAsia="Times" w:cs="Arial"/>
                <w:b/>
                <w:bCs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Mincho" w:cs="Arial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EB3800" w:rsidRPr="006537E7" w:rsidTr="00EB380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Site visit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jc w:val="center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jc w:val="center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EB3800" w:rsidRPr="006537E7" w:rsidTr="00EB380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Rectification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jc w:val="center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jc w:val="center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EB3800" w:rsidRPr="006537E7" w:rsidTr="00EB380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Other [enter type]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jc w:val="center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0" w:rsidRPr="006537E7" w:rsidRDefault="00EB3800" w:rsidP="00EB3800">
            <w:pPr>
              <w:autoSpaceDN w:val="0"/>
              <w:spacing w:before="60" w:after="0" w:line="240" w:lineRule="auto"/>
              <w:ind w:left="-30"/>
              <w:jc w:val="center"/>
              <w:rPr>
                <w:rFonts w:eastAsia="Times" w:cs="Arial"/>
                <w:sz w:val="20"/>
                <w:szCs w:val="20"/>
                <w:lang w:eastAsia="en-AU"/>
              </w:rPr>
            </w:pP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t>/20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instrText xml:space="preserve"> FORMTEXT </w:instrTex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separate"/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MS Gothic" w:cs="Arial"/>
                <w:noProof/>
                <w:sz w:val="20"/>
                <w:szCs w:val="20"/>
                <w:lang w:eastAsia="en-AU"/>
              </w:rPr>
              <w:t> </w:t>
            </w:r>
            <w:r w:rsidRPr="006537E7">
              <w:rPr>
                <w:rFonts w:eastAsia="Times" w:cs="Arial"/>
                <w:sz w:val="20"/>
                <w:szCs w:val="20"/>
                <w:lang w:eastAsia="en-AU"/>
              </w:rPr>
              <w:fldChar w:fldCharType="end"/>
            </w:r>
          </w:p>
        </w:tc>
      </w:tr>
    </w:tbl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  <w:r w:rsidRPr="006537E7">
        <w:rPr>
          <w:rFonts w:eastAsia="Times" w:cs="Arial"/>
          <w:b/>
          <w:sz w:val="20"/>
          <w:szCs w:val="20"/>
          <w:lang w:eastAsia="en-AU"/>
        </w:rPr>
        <w:t>Audit team members:</w:t>
      </w: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t>List the audit team members and their roles during the audit.</w:t>
      </w: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6537E7">
        <w:rPr>
          <w:rFonts w:eastAsia="Times" w:cs="Arial"/>
          <w:sz w:val="20"/>
          <w:szCs w:val="20"/>
          <w:lang w:eastAsia="en-AU"/>
        </w:rPr>
        <w:instrText xml:space="preserve"> FORMTEXT </w:instrText>
      </w:r>
      <w:r w:rsidRPr="006537E7">
        <w:rPr>
          <w:rFonts w:eastAsia="Times" w:cs="Arial"/>
          <w:sz w:val="20"/>
          <w:szCs w:val="20"/>
          <w:lang w:eastAsia="en-AU"/>
        </w:rPr>
      </w:r>
      <w:r w:rsidRPr="006537E7">
        <w:rPr>
          <w:rFonts w:eastAsia="Times" w:cs="Arial"/>
          <w:sz w:val="20"/>
          <w:szCs w:val="20"/>
          <w:lang w:eastAsia="en-AU"/>
        </w:rPr>
        <w:fldChar w:fldCharType="separate"/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MS Mincho" w:cs="Arial"/>
          <w:color w:val="000000"/>
          <w:sz w:val="20"/>
          <w:szCs w:val="20"/>
          <w:lang w:val="en-GB"/>
        </w:rPr>
        <w:fldChar w:fldCharType="end"/>
      </w:r>
      <w:bookmarkEnd w:id="14"/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  <w:r w:rsidRPr="006537E7">
        <w:rPr>
          <w:rFonts w:eastAsia="Times" w:cs="Arial"/>
          <w:b/>
          <w:sz w:val="20"/>
          <w:szCs w:val="20"/>
          <w:lang w:eastAsia="en-AU"/>
        </w:rPr>
        <w:t>Principal employer organisation representatives involved in the audit:</w:t>
      </w: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t>List the full names and the roles of all principal employer organisation representatives who participated in the audit.</w:t>
      </w: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6537E7">
        <w:rPr>
          <w:rFonts w:eastAsia="Times" w:cs="Arial"/>
          <w:sz w:val="20"/>
          <w:szCs w:val="20"/>
          <w:lang w:eastAsia="en-AU"/>
        </w:rPr>
        <w:instrText xml:space="preserve"> FORMTEXT </w:instrText>
      </w:r>
      <w:r w:rsidRPr="006537E7">
        <w:rPr>
          <w:rFonts w:eastAsia="Times" w:cs="Arial"/>
          <w:sz w:val="20"/>
          <w:szCs w:val="20"/>
          <w:lang w:eastAsia="en-AU"/>
        </w:rPr>
      </w:r>
      <w:r w:rsidRPr="006537E7">
        <w:rPr>
          <w:rFonts w:eastAsia="Times" w:cs="Arial"/>
          <w:sz w:val="20"/>
          <w:szCs w:val="20"/>
          <w:lang w:eastAsia="en-AU"/>
        </w:rPr>
        <w:fldChar w:fldCharType="separate"/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MS Mincho" w:cs="Arial"/>
          <w:color w:val="000000"/>
          <w:sz w:val="20"/>
          <w:szCs w:val="20"/>
          <w:lang w:val="en-GB"/>
        </w:rPr>
        <w:fldChar w:fldCharType="end"/>
      </w:r>
      <w:bookmarkEnd w:id="15"/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  <w:r w:rsidRPr="006537E7">
        <w:rPr>
          <w:rFonts w:eastAsia="Times" w:cs="Arial"/>
          <w:b/>
          <w:sz w:val="20"/>
          <w:szCs w:val="20"/>
          <w:lang w:eastAsia="en-AU"/>
        </w:rPr>
        <w:t>Audit observations:</w:t>
      </w:r>
    </w:p>
    <w:p w:rsidR="00EB3800" w:rsidRPr="006537E7" w:rsidRDefault="00EB3800" w:rsidP="00EB3800">
      <w:pPr>
        <w:autoSpaceDN w:val="0"/>
        <w:spacing w:after="0" w:line="240" w:lineRule="auto"/>
        <w:jc w:val="both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t xml:space="preserve">Summarise the most important observations, positive as well as negative, and the strengths and weaknesses of the principal employer organisation that </w:t>
      </w:r>
      <w:proofErr w:type="gramStart"/>
      <w:r w:rsidRPr="006537E7">
        <w:rPr>
          <w:rFonts w:eastAsia="Times" w:cs="Arial"/>
          <w:sz w:val="20"/>
          <w:szCs w:val="20"/>
          <w:lang w:eastAsia="en-AU"/>
        </w:rPr>
        <w:t>were identified</w:t>
      </w:r>
      <w:proofErr w:type="gramEnd"/>
      <w:r w:rsidRPr="006537E7">
        <w:rPr>
          <w:rFonts w:eastAsia="Times" w:cs="Arial"/>
          <w:sz w:val="20"/>
          <w:szCs w:val="20"/>
          <w:lang w:eastAsia="en-AU"/>
        </w:rPr>
        <w:t xml:space="preserve"> in the audit.</w:t>
      </w:r>
    </w:p>
    <w:p w:rsidR="00EB3800" w:rsidRPr="006537E7" w:rsidRDefault="00EB3800" w:rsidP="00EB3800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6537E7">
        <w:rPr>
          <w:rFonts w:eastAsia="Times" w:cs="Arial"/>
          <w:sz w:val="20"/>
          <w:szCs w:val="20"/>
          <w:lang w:eastAsia="en-AU"/>
        </w:rPr>
        <w:instrText xml:space="preserve"> FORMTEXT </w:instrText>
      </w:r>
      <w:r w:rsidRPr="006537E7">
        <w:rPr>
          <w:rFonts w:eastAsia="Times" w:cs="Arial"/>
          <w:sz w:val="20"/>
          <w:szCs w:val="20"/>
          <w:lang w:eastAsia="en-AU"/>
        </w:rPr>
      </w:r>
      <w:r w:rsidRPr="006537E7">
        <w:rPr>
          <w:rFonts w:eastAsia="Times" w:cs="Arial"/>
          <w:sz w:val="20"/>
          <w:szCs w:val="20"/>
          <w:lang w:eastAsia="en-AU"/>
        </w:rPr>
        <w:fldChar w:fldCharType="separate"/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Times" w:cs="Arial"/>
          <w:noProof/>
          <w:sz w:val="20"/>
          <w:szCs w:val="20"/>
          <w:lang w:eastAsia="en-AU"/>
        </w:rPr>
        <w:t> </w:t>
      </w:r>
      <w:r w:rsidRPr="006537E7">
        <w:rPr>
          <w:rFonts w:eastAsia="MS Mincho" w:cs="Arial"/>
          <w:color w:val="000000"/>
          <w:sz w:val="20"/>
          <w:szCs w:val="20"/>
          <w:lang w:val="en-GB"/>
        </w:rPr>
        <w:fldChar w:fldCharType="end"/>
      </w:r>
      <w:bookmarkEnd w:id="16"/>
    </w:p>
    <w:p w:rsidR="00EB3800" w:rsidRPr="006537E7" w:rsidRDefault="00EB3800" w:rsidP="00EB380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MS Mincho" w:cs="Arial"/>
          <w:color w:val="000000"/>
          <w:sz w:val="20"/>
          <w:szCs w:val="20"/>
          <w:lang w:val="en-GB"/>
        </w:rPr>
      </w:pP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  <w:r w:rsidRPr="006537E7">
        <w:rPr>
          <w:rFonts w:eastAsia="Times" w:cs="Arial"/>
          <w:b/>
          <w:sz w:val="20"/>
          <w:szCs w:val="20"/>
          <w:lang w:eastAsia="en-AU"/>
        </w:rPr>
        <w:t>Non-compliances:</w:t>
      </w: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t xml:space="preserve">List all non-compliances and verify rectification of all non-compliances. </w:t>
      </w:r>
    </w:p>
    <w:p w:rsidR="00EB3800" w:rsidRPr="006537E7" w:rsidRDefault="00EB3800" w:rsidP="00EB380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MS Mincho" w:cs="Arial"/>
          <w:color w:val="000000"/>
          <w:sz w:val="20"/>
          <w:szCs w:val="20"/>
        </w:rPr>
      </w:pP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  <w:r w:rsidRPr="006537E7">
        <w:rPr>
          <w:rFonts w:eastAsia="Times" w:cs="Arial"/>
          <w:b/>
          <w:sz w:val="20"/>
          <w:szCs w:val="20"/>
          <w:lang w:eastAsia="en-AU"/>
        </w:rPr>
        <w:t>Areas for system improvement:</w:t>
      </w: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t xml:space="preserve">Attached principal employer organisation systems improvement form to this report (if applicable) </w:t>
      </w: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b/>
          <w:sz w:val="20"/>
          <w:szCs w:val="20"/>
          <w:lang w:eastAsia="en-AU"/>
        </w:rPr>
      </w:pPr>
      <w:r w:rsidRPr="006537E7">
        <w:rPr>
          <w:rFonts w:eastAsia="Times" w:cs="Arial"/>
          <w:b/>
          <w:sz w:val="20"/>
          <w:szCs w:val="20"/>
          <w:lang w:eastAsia="en-AU"/>
        </w:rPr>
        <w:t>Declaration:</w:t>
      </w: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  <w:r w:rsidRPr="006537E7">
        <w:rPr>
          <w:rFonts w:eastAsia="Times" w:cs="Arial"/>
          <w:sz w:val="20"/>
          <w:szCs w:val="20"/>
          <w:lang w:eastAsia="en-AU"/>
        </w:rPr>
        <w:t>The lead auditor declares the audit team has maintained sufficient and appropriate records to support the findings of the quality audit undertaken. A copy of the detailed Quality audit workbook and/or audit records are on request.</w:t>
      </w:r>
    </w:p>
    <w:p w:rsidR="00406B53" w:rsidRPr="006537E7" w:rsidRDefault="00406B53" w:rsidP="00406B53">
      <w:pPr>
        <w:autoSpaceDN w:val="0"/>
        <w:spacing w:after="0" w:line="240" w:lineRule="auto"/>
        <w:rPr>
          <w:rFonts w:eastAsia="Times" w:cs="Arial"/>
          <w:sz w:val="20"/>
          <w:szCs w:val="20"/>
          <w:lang w:eastAsia="en-AU"/>
        </w:rPr>
      </w:pPr>
    </w:p>
    <w:p w:rsidR="00EB3800" w:rsidRPr="006537E7" w:rsidRDefault="006537E7" w:rsidP="00EB380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MS Mincho" w:cs="Arial"/>
          <w:color w:val="000000"/>
          <w:sz w:val="20"/>
          <w:szCs w:val="20"/>
        </w:rPr>
      </w:pPr>
      <w:r w:rsidRPr="006537E7">
        <w:rPr>
          <w:rFonts w:eastAsia="MS Mincho" w:cs="Arial"/>
          <w:b/>
          <w:color w:val="000000"/>
          <w:sz w:val="20"/>
          <w:szCs w:val="20"/>
        </w:rPr>
        <w:t>Recommendation:</w:t>
      </w:r>
      <w:r w:rsidRPr="006537E7">
        <w:rPr>
          <w:rFonts w:eastAsia="MS Mincho" w:cs="Arial"/>
          <w:color w:val="000000"/>
          <w:sz w:val="20"/>
          <w:szCs w:val="20"/>
        </w:rPr>
        <w:tab/>
      </w:r>
      <w:r w:rsidRPr="006537E7">
        <w:rPr>
          <w:rFonts w:eastAsia="MS Mincho" w:cs="Arial"/>
          <w:color w:val="000000"/>
          <w:sz w:val="20"/>
          <w:szCs w:val="20"/>
        </w:rPr>
        <w:tab/>
      </w:r>
      <w:proofErr w:type="gramStart"/>
      <w:r w:rsidRPr="006537E7">
        <w:rPr>
          <w:rFonts w:eastAsia="MS Mincho" w:cs="Arial"/>
          <w:color w:val="000000"/>
          <w:sz w:val="20"/>
          <w:szCs w:val="20"/>
        </w:rPr>
        <w:t>  Compliant</w:t>
      </w:r>
      <w:proofErr w:type="gramEnd"/>
      <w:r w:rsidRPr="006537E7">
        <w:rPr>
          <w:rFonts w:eastAsia="MS Mincho" w:cs="Arial"/>
          <w:color w:val="000000"/>
          <w:sz w:val="20"/>
          <w:szCs w:val="20"/>
        </w:rPr>
        <w:tab/>
      </w:r>
      <w:r w:rsidRPr="006537E7">
        <w:rPr>
          <w:rFonts w:eastAsia="MS Mincho" w:cs="Arial"/>
          <w:color w:val="000000"/>
          <w:sz w:val="20"/>
          <w:szCs w:val="20"/>
        </w:rPr>
        <w:tab/>
      </w:r>
      <w:r w:rsidRPr="006537E7">
        <w:rPr>
          <w:rFonts w:eastAsia="MS Mincho" w:cs="Arial"/>
          <w:color w:val="000000"/>
          <w:sz w:val="20"/>
          <w:szCs w:val="20"/>
        </w:rPr>
        <w:tab/>
      </w:r>
      <w:r w:rsidRPr="006537E7">
        <w:rPr>
          <w:rFonts w:eastAsia="MS Mincho" w:cs="Arial"/>
          <w:color w:val="000000"/>
          <w:sz w:val="20"/>
          <w:szCs w:val="20"/>
        </w:rPr>
        <w:t>  Not compliant</w:t>
      </w:r>
    </w:p>
    <w:p w:rsidR="00EB3800" w:rsidRPr="006537E7" w:rsidRDefault="00EB3800" w:rsidP="00F30B89">
      <w:pPr>
        <w:spacing w:after="0"/>
        <w:jc w:val="both"/>
        <w:rPr>
          <w:rFonts w:cs="Arial"/>
          <w:b/>
          <w:sz w:val="20"/>
          <w:szCs w:val="20"/>
        </w:rPr>
      </w:pPr>
    </w:p>
    <w:p w:rsidR="006537E7" w:rsidRPr="006537E7" w:rsidRDefault="006537E7" w:rsidP="006537E7">
      <w:pPr>
        <w:spacing w:after="0"/>
        <w:jc w:val="both"/>
        <w:rPr>
          <w:rFonts w:cs="Arial"/>
          <w:b/>
          <w:sz w:val="20"/>
          <w:szCs w:val="20"/>
        </w:rPr>
      </w:pPr>
      <w:r w:rsidRPr="006537E7">
        <w:rPr>
          <w:rFonts w:cs="Arial"/>
          <w:b/>
          <w:sz w:val="20"/>
          <w:szCs w:val="20"/>
        </w:rPr>
        <w:t>Lead auditor signoff:</w:t>
      </w:r>
    </w:p>
    <w:p w:rsidR="006537E7" w:rsidRPr="006537E7" w:rsidRDefault="006537E7" w:rsidP="006537E7">
      <w:pPr>
        <w:spacing w:after="0"/>
        <w:jc w:val="both"/>
        <w:rPr>
          <w:rFonts w:cs="Arial"/>
          <w:b/>
          <w:sz w:val="20"/>
          <w:szCs w:val="20"/>
        </w:rPr>
      </w:pPr>
      <w:r w:rsidRPr="006537E7">
        <w:rPr>
          <w:rFonts w:cs="Arial"/>
          <w:b/>
          <w:sz w:val="20"/>
          <w:szCs w:val="20"/>
        </w:rPr>
        <w:t>Date:</w:t>
      </w:r>
      <w:r w:rsidRPr="006537E7">
        <w:rPr>
          <w:rFonts w:cs="Arial"/>
          <w:b/>
          <w:sz w:val="20"/>
          <w:szCs w:val="20"/>
        </w:rPr>
        <w:tab/>
      </w:r>
      <w:r w:rsidRPr="006537E7">
        <w:rPr>
          <w:rFonts w:cs="Arial"/>
          <w:b/>
          <w:sz w:val="20"/>
          <w:szCs w:val="20"/>
        </w:rPr>
        <w:tab/>
        <w:t>/     /</w:t>
      </w:r>
    </w:p>
    <w:p w:rsidR="006537E7" w:rsidRPr="006537E7" w:rsidRDefault="006537E7" w:rsidP="006537E7">
      <w:pPr>
        <w:spacing w:after="0"/>
        <w:jc w:val="both"/>
        <w:rPr>
          <w:rFonts w:cs="Arial"/>
          <w:b/>
          <w:sz w:val="20"/>
          <w:szCs w:val="20"/>
        </w:rPr>
      </w:pPr>
    </w:p>
    <w:p w:rsidR="006537E7" w:rsidRPr="006537E7" w:rsidRDefault="006537E7" w:rsidP="006537E7">
      <w:pPr>
        <w:spacing w:after="0"/>
        <w:jc w:val="both"/>
        <w:rPr>
          <w:rFonts w:cs="Arial"/>
          <w:b/>
          <w:sz w:val="20"/>
          <w:szCs w:val="20"/>
        </w:rPr>
      </w:pPr>
      <w:r w:rsidRPr="006537E7">
        <w:rPr>
          <w:rFonts w:cs="Arial"/>
          <w:b/>
          <w:sz w:val="20"/>
          <w:szCs w:val="20"/>
        </w:rPr>
        <w:t>Reviewed by principal employer organisation’s chief executive officer.</w:t>
      </w:r>
    </w:p>
    <w:p w:rsidR="006537E7" w:rsidRPr="006537E7" w:rsidRDefault="006537E7" w:rsidP="006537E7">
      <w:pPr>
        <w:spacing w:after="0"/>
        <w:jc w:val="both"/>
        <w:rPr>
          <w:rFonts w:cs="Arial"/>
          <w:b/>
          <w:sz w:val="20"/>
          <w:szCs w:val="20"/>
        </w:rPr>
      </w:pPr>
    </w:p>
    <w:p w:rsidR="006537E7" w:rsidRPr="006537E7" w:rsidRDefault="006537E7" w:rsidP="006537E7">
      <w:pPr>
        <w:spacing w:after="0"/>
        <w:jc w:val="both"/>
        <w:rPr>
          <w:rFonts w:cs="Arial"/>
          <w:b/>
          <w:sz w:val="20"/>
          <w:szCs w:val="20"/>
        </w:rPr>
      </w:pPr>
      <w:r w:rsidRPr="006537E7">
        <w:rPr>
          <w:rFonts w:cs="Arial"/>
          <w:b/>
          <w:sz w:val="20"/>
          <w:szCs w:val="20"/>
        </w:rPr>
        <w:t xml:space="preserve">Chief executive officer </w:t>
      </w:r>
      <w:proofErr w:type="gramStart"/>
      <w:r w:rsidRPr="006537E7">
        <w:rPr>
          <w:rFonts w:cs="Arial"/>
          <w:b/>
          <w:sz w:val="20"/>
          <w:szCs w:val="20"/>
        </w:rPr>
        <w:t>signoff</w:t>
      </w:r>
      <w:proofErr w:type="gramEnd"/>
      <w:r w:rsidRPr="006537E7">
        <w:rPr>
          <w:rFonts w:cs="Arial"/>
          <w:b/>
          <w:sz w:val="20"/>
          <w:szCs w:val="20"/>
        </w:rPr>
        <w:t>:</w:t>
      </w:r>
    </w:p>
    <w:p w:rsidR="006537E7" w:rsidRPr="00CB2841" w:rsidRDefault="006537E7" w:rsidP="006537E7">
      <w:pPr>
        <w:spacing w:after="0"/>
        <w:jc w:val="both"/>
        <w:rPr>
          <w:rFonts w:cs="Arial"/>
          <w:sz w:val="20"/>
          <w:szCs w:val="20"/>
        </w:rPr>
      </w:pPr>
      <w:r w:rsidRPr="00CB2841">
        <w:rPr>
          <w:rFonts w:cs="Arial"/>
          <w:sz w:val="20"/>
          <w:szCs w:val="20"/>
        </w:rPr>
        <w:t>Date:</w:t>
      </w:r>
      <w:r w:rsidRPr="00CB2841">
        <w:rPr>
          <w:rFonts w:cs="Arial"/>
          <w:sz w:val="20"/>
          <w:szCs w:val="20"/>
        </w:rPr>
        <w:tab/>
      </w:r>
      <w:r w:rsidRPr="00CB2841">
        <w:rPr>
          <w:rFonts w:cs="Arial"/>
          <w:sz w:val="20"/>
          <w:szCs w:val="20"/>
        </w:rPr>
        <w:tab/>
        <w:t>/     /</w:t>
      </w:r>
    </w:p>
    <w:p w:rsidR="006537E7" w:rsidRPr="00CB2841" w:rsidRDefault="006537E7" w:rsidP="006537E7">
      <w:pPr>
        <w:spacing w:after="0"/>
        <w:jc w:val="both"/>
        <w:rPr>
          <w:rFonts w:cs="Arial"/>
          <w:sz w:val="20"/>
          <w:szCs w:val="20"/>
        </w:rPr>
      </w:pPr>
      <w:bookmarkStart w:id="17" w:name="_GoBack"/>
      <w:bookmarkEnd w:id="17"/>
    </w:p>
    <w:p w:rsidR="006537E7" w:rsidRPr="00CB2841" w:rsidRDefault="006537E7" w:rsidP="006537E7">
      <w:pPr>
        <w:spacing w:after="0"/>
        <w:jc w:val="both"/>
        <w:rPr>
          <w:rFonts w:cs="Arial"/>
          <w:sz w:val="20"/>
          <w:szCs w:val="20"/>
        </w:rPr>
      </w:pPr>
    </w:p>
    <w:p w:rsidR="006537E7" w:rsidRPr="00CB2841" w:rsidRDefault="006537E7" w:rsidP="006537E7">
      <w:pPr>
        <w:spacing w:after="0"/>
        <w:jc w:val="both"/>
        <w:rPr>
          <w:rFonts w:cs="Arial"/>
          <w:sz w:val="20"/>
          <w:szCs w:val="20"/>
        </w:rPr>
      </w:pPr>
      <w:r w:rsidRPr="00CB2841">
        <w:rPr>
          <w:rFonts w:cs="Arial"/>
          <w:sz w:val="20"/>
          <w:szCs w:val="20"/>
        </w:rPr>
        <w:t>Principal employer organisation comments, if any:</w:t>
      </w:r>
    </w:p>
    <w:p w:rsidR="006537E7" w:rsidRPr="00CB2841" w:rsidRDefault="006537E7" w:rsidP="00F30B89">
      <w:pPr>
        <w:spacing w:after="0"/>
        <w:jc w:val="both"/>
        <w:rPr>
          <w:rFonts w:cs="Arial"/>
          <w:sz w:val="20"/>
          <w:szCs w:val="20"/>
        </w:rPr>
      </w:pPr>
    </w:p>
    <w:p w:rsidR="006537E7" w:rsidRDefault="006537E7" w:rsidP="00F30B89">
      <w:pPr>
        <w:spacing w:after="0"/>
        <w:jc w:val="both"/>
        <w:rPr>
          <w:b/>
          <w:sz w:val="20"/>
        </w:rPr>
      </w:pPr>
    </w:p>
    <w:sectPr w:rsidR="006537E7" w:rsidSect="009C04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40" w:rsidRDefault="00F75E40" w:rsidP="00190C24">
      <w:r>
        <w:separator/>
      </w:r>
    </w:p>
  </w:endnote>
  <w:endnote w:type="continuationSeparator" w:id="0">
    <w:p w:rsidR="00F75E40" w:rsidRDefault="00F75E40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7F" w:rsidRDefault="008F7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84" w:rsidRDefault="008C3084">
    <w:pPr>
      <w:pStyle w:val="Footer"/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48EB7060" wp14:editId="0DBF0B9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7F" w:rsidRDefault="008F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40" w:rsidRDefault="00F75E40" w:rsidP="00190C24">
      <w:r>
        <w:separator/>
      </w:r>
    </w:p>
  </w:footnote>
  <w:footnote w:type="continuationSeparator" w:id="0">
    <w:p w:rsidR="00F75E40" w:rsidRDefault="00F75E40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7F" w:rsidRDefault="008F7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A9DE6D" wp14:editId="1CBF8B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7F" w:rsidRDefault="008F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869"/>
    <w:multiLevelType w:val="hybridMultilevel"/>
    <w:tmpl w:val="8FB461A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F70E7"/>
    <w:multiLevelType w:val="hybridMultilevel"/>
    <w:tmpl w:val="559A87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77C4B"/>
    <w:multiLevelType w:val="hybridMultilevel"/>
    <w:tmpl w:val="2C4CA46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AF4D96"/>
    <w:multiLevelType w:val="singleLevel"/>
    <w:tmpl w:val="0C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40"/>
    <w:rsid w:val="0002155B"/>
    <w:rsid w:val="0003557B"/>
    <w:rsid w:val="000425F7"/>
    <w:rsid w:val="000436FC"/>
    <w:rsid w:val="000A55E6"/>
    <w:rsid w:val="000B61AC"/>
    <w:rsid w:val="000C6589"/>
    <w:rsid w:val="000F7FDE"/>
    <w:rsid w:val="00190C24"/>
    <w:rsid w:val="001D45F0"/>
    <w:rsid w:val="001F4034"/>
    <w:rsid w:val="0022226A"/>
    <w:rsid w:val="002371F7"/>
    <w:rsid w:val="002961C8"/>
    <w:rsid w:val="002B2788"/>
    <w:rsid w:val="002B56BF"/>
    <w:rsid w:val="002F78A2"/>
    <w:rsid w:val="0030698B"/>
    <w:rsid w:val="00385A56"/>
    <w:rsid w:val="003F643A"/>
    <w:rsid w:val="004044E6"/>
    <w:rsid w:val="00404BCA"/>
    <w:rsid w:val="00406B53"/>
    <w:rsid w:val="00407939"/>
    <w:rsid w:val="00460951"/>
    <w:rsid w:val="00481599"/>
    <w:rsid w:val="00495927"/>
    <w:rsid w:val="00495BED"/>
    <w:rsid w:val="00547ECB"/>
    <w:rsid w:val="00582278"/>
    <w:rsid w:val="005E1A0D"/>
    <w:rsid w:val="005F4331"/>
    <w:rsid w:val="006239A5"/>
    <w:rsid w:val="00636B71"/>
    <w:rsid w:val="006537E7"/>
    <w:rsid w:val="006645F6"/>
    <w:rsid w:val="006C3D8E"/>
    <w:rsid w:val="006F3F22"/>
    <w:rsid w:val="00716D51"/>
    <w:rsid w:val="0080579A"/>
    <w:rsid w:val="008071BC"/>
    <w:rsid w:val="00830FA6"/>
    <w:rsid w:val="008C3084"/>
    <w:rsid w:val="008F049B"/>
    <w:rsid w:val="008F767F"/>
    <w:rsid w:val="00907963"/>
    <w:rsid w:val="0096078C"/>
    <w:rsid w:val="0096595E"/>
    <w:rsid w:val="009B7893"/>
    <w:rsid w:val="009C0491"/>
    <w:rsid w:val="009E5EE5"/>
    <w:rsid w:val="009F02B3"/>
    <w:rsid w:val="00A47F67"/>
    <w:rsid w:val="00A65710"/>
    <w:rsid w:val="00AB0A25"/>
    <w:rsid w:val="00AB4C11"/>
    <w:rsid w:val="00AC555D"/>
    <w:rsid w:val="00AD2501"/>
    <w:rsid w:val="00B15E93"/>
    <w:rsid w:val="00B33337"/>
    <w:rsid w:val="00B8699D"/>
    <w:rsid w:val="00B9771E"/>
    <w:rsid w:val="00BC39DD"/>
    <w:rsid w:val="00BC4AA9"/>
    <w:rsid w:val="00BC50E5"/>
    <w:rsid w:val="00BF0E32"/>
    <w:rsid w:val="00C777CE"/>
    <w:rsid w:val="00C80194"/>
    <w:rsid w:val="00CB07AD"/>
    <w:rsid w:val="00CB2841"/>
    <w:rsid w:val="00CD793C"/>
    <w:rsid w:val="00D01CD2"/>
    <w:rsid w:val="00D75050"/>
    <w:rsid w:val="00D842DF"/>
    <w:rsid w:val="00D91250"/>
    <w:rsid w:val="00DC5E03"/>
    <w:rsid w:val="00E03B8B"/>
    <w:rsid w:val="00E85FB2"/>
    <w:rsid w:val="00EB3351"/>
    <w:rsid w:val="00EB3800"/>
    <w:rsid w:val="00EF474F"/>
    <w:rsid w:val="00EF4AC5"/>
    <w:rsid w:val="00F30B89"/>
    <w:rsid w:val="00F367B3"/>
    <w:rsid w:val="00F403F2"/>
    <w:rsid w:val="00F447A2"/>
    <w:rsid w:val="00F75E4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AFD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lockText">
    <w:name w:val="Block Text"/>
    <w:basedOn w:val="Normal"/>
    <w:rsid w:val="009C0491"/>
    <w:pPr>
      <w:suppressAutoHyphens/>
      <w:spacing w:after="280" w:line="300" w:lineRule="exact"/>
      <w:ind w:right="45"/>
    </w:pPr>
    <w:rPr>
      <w:rFonts w:eastAsia="Times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C0491"/>
    <w:rPr>
      <w:color w:val="0563C1" w:themeColor="hyperlink"/>
      <w:u w:val="single"/>
    </w:rPr>
  </w:style>
  <w:style w:type="table" w:styleId="TableGrid">
    <w:name w:val="Table Grid"/>
    <w:basedOn w:val="TableNormal"/>
    <w:rsid w:val="009C049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44E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49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59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6AF4F80AE6B40BE8D6666D7B829DC" ma:contentTypeVersion="1" ma:contentTypeDescription="Create a new document." ma:contentTypeScope="" ma:versionID="80c34799763ad40c607bd723e11df1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F0DF8B-833A-4766-8850-AE37F20B3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D34A5-E2D6-408E-9809-6494A5062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07B20-2A90-4DB8-B72B-E90B9018292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895BD9-8ED4-441B-9355-22980B45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withdrawal of recognition as a GTO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withdrawal of recognition as a GTO</dc:title>
  <dc:subject/>
  <dc:creator/>
  <cp:keywords/>
  <dc:description/>
  <cp:lastModifiedBy/>
  <cp:revision>1</cp:revision>
  <dcterms:created xsi:type="dcterms:W3CDTF">2019-02-18T23:19:00Z</dcterms:created>
  <dcterms:modified xsi:type="dcterms:W3CDTF">2019-02-27T22:04:00Z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0x010100E876AF4F80AE6B40BE8D6666D7B829DC</vt:lpwstr>
  </property>
</Properties>
</file>