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97A" w:rsidRDefault="00E82A15" w:rsidP="00E82A15">
      <w:pPr>
        <w:spacing w:after="0"/>
        <w:ind w:right="-943"/>
        <w:jc w:val="right"/>
        <w:rPr>
          <w:sz w:val="16"/>
          <w:szCs w:val="16"/>
        </w:rPr>
      </w:pPr>
      <w:r w:rsidRPr="00B01FF3">
        <w:rPr>
          <w:sz w:val="16"/>
          <w:szCs w:val="16"/>
        </w:rPr>
        <w:t xml:space="preserve">Version </w:t>
      </w:r>
      <w:r w:rsidR="0081497A">
        <w:rPr>
          <w:sz w:val="16"/>
          <w:szCs w:val="16"/>
        </w:rPr>
        <w:t>1</w:t>
      </w:r>
      <w:r w:rsidR="00E06A40">
        <w:rPr>
          <w:sz w:val="16"/>
          <w:szCs w:val="16"/>
        </w:rPr>
        <w:t>1</w:t>
      </w:r>
    </w:p>
    <w:p w:rsidR="00E82A15" w:rsidRPr="00B01FF3" w:rsidRDefault="00E06A40" w:rsidP="00E82A15">
      <w:pPr>
        <w:spacing w:after="0"/>
        <w:ind w:right="-943"/>
        <w:jc w:val="right"/>
        <w:rPr>
          <w:sz w:val="16"/>
          <w:szCs w:val="16"/>
        </w:rPr>
      </w:pPr>
      <w:r>
        <w:rPr>
          <w:sz w:val="16"/>
          <w:szCs w:val="16"/>
        </w:rPr>
        <w:t>March 2024</w:t>
      </w:r>
    </w:p>
    <w:p w:rsidR="0081497A" w:rsidRPr="0047722A" w:rsidRDefault="0081497A" w:rsidP="0081497A">
      <w:pPr>
        <w:pStyle w:val="Heading2"/>
        <w:ind w:left="-1134"/>
        <w:rPr>
          <w:b/>
          <w:szCs w:val="28"/>
        </w:rPr>
      </w:pPr>
      <w:r>
        <w:rPr>
          <w:b/>
          <w:noProof/>
          <w:szCs w:val="28"/>
        </w:rPr>
        <w:t>Group training organisaiton auditor’s checklist</w:t>
      </w:r>
    </w:p>
    <w:p w:rsidR="0081497A" w:rsidRDefault="0081497A" w:rsidP="0081497A">
      <w:pPr>
        <w:ind w:left="-1134"/>
        <w:rPr>
          <w:sz w:val="20"/>
        </w:rPr>
      </w:pPr>
    </w:p>
    <w:p w:rsidR="0081497A" w:rsidRDefault="0081497A" w:rsidP="0081497A">
      <w:pPr>
        <w:pStyle w:val="BlockText"/>
        <w:spacing w:after="0"/>
        <w:ind w:left="-1134" w:right="-1085"/>
        <w:jc w:val="both"/>
        <w:rPr>
          <w:rFonts w:cs="Arial"/>
        </w:rPr>
      </w:pPr>
      <w:r>
        <w:rPr>
          <w:rFonts w:cs="Arial"/>
        </w:rPr>
        <w:t>All group training organisation auditors are required to complete this checklist with each audit. The completed form must then be forwarded within seven days of the audit completion to:</w:t>
      </w:r>
    </w:p>
    <w:p w:rsidR="0081497A" w:rsidRDefault="0081497A" w:rsidP="0081497A">
      <w:pPr>
        <w:spacing w:after="0"/>
        <w:ind w:left="-1134" w:right="-1085"/>
        <w:jc w:val="both"/>
        <w:rPr>
          <w:sz w:val="20"/>
        </w:rPr>
      </w:pPr>
    </w:p>
    <w:p w:rsidR="0081497A" w:rsidRDefault="0081497A" w:rsidP="0081497A">
      <w:pPr>
        <w:spacing w:after="0"/>
        <w:ind w:left="-1134" w:right="-1085"/>
        <w:rPr>
          <w:sz w:val="20"/>
        </w:rPr>
      </w:pPr>
      <w:r>
        <w:rPr>
          <w:sz w:val="20"/>
        </w:rPr>
        <w:t xml:space="preserve">Senior Program Officer </w:t>
      </w:r>
    </w:p>
    <w:p w:rsidR="0081497A" w:rsidRDefault="0081497A" w:rsidP="0081497A">
      <w:pPr>
        <w:spacing w:after="0"/>
        <w:ind w:left="-1134" w:right="-1085"/>
        <w:rPr>
          <w:sz w:val="20"/>
        </w:rPr>
      </w:pPr>
      <w:r>
        <w:rPr>
          <w:sz w:val="20"/>
        </w:rPr>
        <w:t>Stakeholder and Industry Relations Unit</w:t>
      </w:r>
    </w:p>
    <w:p w:rsidR="0081497A" w:rsidRDefault="0081497A" w:rsidP="0081497A">
      <w:pPr>
        <w:spacing w:after="0"/>
        <w:ind w:left="-1134" w:right="-1085"/>
        <w:rPr>
          <w:sz w:val="20"/>
        </w:rPr>
      </w:pPr>
      <w:r>
        <w:rPr>
          <w:sz w:val="20"/>
        </w:rPr>
        <w:t>Department of Employment, Small Business and Training</w:t>
      </w:r>
    </w:p>
    <w:p w:rsidR="0081497A" w:rsidRDefault="0081497A" w:rsidP="0081497A">
      <w:pPr>
        <w:spacing w:after="0"/>
        <w:ind w:left="-1134" w:right="-1085"/>
        <w:rPr>
          <w:sz w:val="20"/>
        </w:rPr>
      </w:pPr>
      <w:r>
        <w:rPr>
          <w:sz w:val="20"/>
        </w:rPr>
        <w:t>PO Box 15483</w:t>
      </w:r>
    </w:p>
    <w:p w:rsidR="0081497A" w:rsidRDefault="0081497A" w:rsidP="0081497A">
      <w:pPr>
        <w:spacing w:after="0"/>
        <w:ind w:left="-1134" w:right="-1085"/>
        <w:rPr>
          <w:sz w:val="20"/>
        </w:rPr>
      </w:pPr>
      <w:r>
        <w:rPr>
          <w:sz w:val="20"/>
        </w:rPr>
        <w:t xml:space="preserve">CITY </w:t>
      </w:r>
      <w:proofErr w:type="gramStart"/>
      <w:r>
        <w:rPr>
          <w:sz w:val="20"/>
        </w:rPr>
        <w:t>EAST  QLD</w:t>
      </w:r>
      <w:proofErr w:type="gramEnd"/>
      <w:r>
        <w:rPr>
          <w:sz w:val="20"/>
        </w:rPr>
        <w:t xml:space="preserve">  4002</w:t>
      </w:r>
    </w:p>
    <w:p w:rsidR="0081497A" w:rsidRDefault="0081497A" w:rsidP="0081497A">
      <w:pPr>
        <w:spacing w:after="0"/>
        <w:ind w:left="-1134" w:right="-1085"/>
        <w:rPr>
          <w:rStyle w:val="Hyperlink"/>
          <w:sz w:val="20"/>
        </w:rPr>
      </w:pPr>
      <w:r w:rsidRPr="002D5F88">
        <w:rPr>
          <w:sz w:val="20"/>
        </w:rPr>
        <w:t xml:space="preserve">Email: </w:t>
      </w:r>
      <w:hyperlink r:id="rId11" w:history="1">
        <w:r w:rsidR="00E40DB8" w:rsidRPr="003055C9">
          <w:rPr>
            <w:rStyle w:val="Hyperlink"/>
            <w:sz w:val="20"/>
          </w:rPr>
          <w:t>SIRT@desbt.qld.gov.au</w:t>
        </w:r>
      </w:hyperlink>
    </w:p>
    <w:p w:rsidR="0081497A" w:rsidRDefault="0081497A" w:rsidP="0081497A">
      <w:pPr>
        <w:spacing w:after="0"/>
        <w:ind w:left="-1134" w:right="-1085"/>
        <w:rPr>
          <w:rStyle w:val="Hyperlink"/>
          <w:sz w:val="20"/>
        </w:rPr>
      </w:pPr>
    </w:p>
    <w:p w:rsidR="0081497A" w:rsidRDefault="0081497A" w:rsidP="0081497A">
      <w:pPr>
        <w:spacing w:after="0"/>
        <w:rPr>
          <w:rStyle w:val="Hyperlink"/>
          <w:sz w:val="20"/>
        </w:rPr>
      </w:pPr>
    </w:p>
    <w:p w:rsidR="00060385" w:rsidRDefault="00060385" w:rsidP="0081497A">
      <w:pPr>
        <w:pStyle w:val="BlockText"/>
        <w:ind w:left="-1276"/>
      </w:pPr>
    </w:p>
    <w:p w:rsidR="00EA300D" w:rsidRPr="00060385" w:rsidRDefault="009F2D3E" w:rsidP="00060385">
      <w:pPr>
        <w:pStyle w:val="BlockText"/>
        <w:ind w:left="-1134"/>
        <w:rPr>
          <w:rFonts w:cs="Arial"/>
        </w:rPr>
      </w:pPr>
      <w:r>
        <w:rPr>
          <w:noProof/>
          <w:lang w:eastAsia="zh-TW"/>
        </w:rPr>
        <mc:AlternateContent>
          <mc:Choice Requires="wps">
            <w:drawing>
              <wp:anchor distT="0" distB="0" distL="114300" distR="114300" simplePos="0" relativeHeight="251659264" behindDoc="1" locked="0" layoutInCell="1" allowOverlap="1" wp14:anchorId="7F139C6B" wp14:editId="11D150A2">
                <wp:simplePos x="0" y="0"/>
                <wp:positionH relativeFrom="column">
                  <wp:posOffset>-855980</wp:posOffset>
                </wp:positionH>
                <wp:positionV relativeFrom="page">
                  <wp:posOffset>723900</wp:posOffset>
                </wp:positionV>
                <wp:extent cx="6648450" cy="12564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648450" cy="125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60385" w:rsidRPr="00FF4CF6" w:rsidRDefault="00060385" w:rsidP="00060385">
                            <w:pPr>
                              <w:pStyle w:val="Documenttitle"/>
                              <w:rPr>
                                <w:lang w:val="en-AU"/>
                              </w:rPr>
                            </w:pPr>
                            <w:r>
                              <w:rPr>
                                <w:lang w:val="en-AU"/>
                              </w:rPr>
                              <w:t>National standards for group training organisations - Audits</w:t>
                            </w:r>
                          </w:p>
                          <w:p w:rsidR="008F07AE" w:rsidRPr="00060385" w:rsidRDefault="008F07AE" w:rsidP="00E82A1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39C6B" id="_x0000_t202" coordsize="21600,21600" o:spt="202" path="m,l,21600r21600,l21600,xe">
                <v:stroke joinstyle="miter"/>
                <v:path gradientshapeok="t" o:connecttype="rect"/>
              </v:shapetype>
              <v:shape id="Text Box 3" o:spid="_x0000_s1026" type="#_x0000_t202" style="position:absolute;left:0;text-align:left;margin-left:-67.4pt;margin-top:57pt;width:523.5pt;height: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" filled="f" stroked="f">
                <v:textbox>
                  <w:txbxContent>
                    <w:p w:rsidR="00060385" w:rsidRPr="00FF4CF6" w:rsidRDefault="00060385" w:rsidP="00060385">
                      <w:pPr>
                        <w:pStyle w:val="Documenttitle"/>
                        <w:rPr>
                          <w:lang w:val="en-AU"/>
                        </w:rPr>
                      </w:pPr>
                      <w:r>
                        <w:rPr>
                          <w:lang w:val="en-AU"/>
                        </w:rPr>
                        <w:t>National standards for group training organisations - Audits</w:t>
                      </w:r>
                    </w:p>
                    <w:p w:rsidR="008F07AE" w:rsidRPr="00060385" w:rsidRDefault="008F07AE" w:rsidP="00E82A15">
                      <w:pPr>
                        <w:jc w:val="both"/>
                      </w:pPr>
                    </w:p>
                  </w:txbxContent>
                </v:textbox>
                <w10:wrap anchory="page"/>
              </v:shape>
            </w:pict>
          </mc:Fallback>
        </mc:AlternateContent>
      </w:r>
    </w:p>
    <w:p w:rsidR="00427038" w:rsidRDefault="00427038" w:rsidP="00427038">
      <w:pPr>
        <w:rPr>
          <w:lang w:eastAsia="en-AU"/>
        </w:rPr>
      </w:pPr>
    </w:p>
    <w:p w:rsidR="005277E1" w:rsidRDefault="005277E1" w:rsidP="00D9028D">
      <w:pPr>
        <w:sectPr w:rsidR="005277E1" w:rsidSect="00EA300D">
          <w:headerReference w:type="even" r:id="rId12"/>
          <w:headerReference w:type="default" r:id="rId13"/>
          <w:footerReference w:type="even" r:id="rId14"/>
          <w:footerReference w:type="default" r:id="rId15"/>
          <w:headerReference w:type="first" r:id="rId16"/>
          <w:footerReference w:type="first" r:id="rId17"/>
          <w:pgSz w:w="11900" w:h="16840"/>
          <w:pgMar w:top="3686" w:right="2098" w:bottom="1701" w:left="2098" w:header="709" w:footer="709" w:gutter="0"/>
          <w:cols w:space="708"/>
          <w:titlePg/>
          <w:docGrid w:linePitch="360"/>
        </w:sectPr>
      </w:pPr>
    </w:p>
    <w:tbl>
      <w:tblPr>
        <w:tblW w:w="992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71"/>
        <w:gridCol w:w="2362"/>
        <w:gridCol w:w="2682"/>
      </w:tblGrid>
      <w:tr w:rsidR="009843E0" w:rsidRPr="004A4BDD" w:rsidTr="003965AF">
        <w:tc>
          <w:tcPr>
            <w:tcW w:w="4879" w:type="dxa"/>
            <w:gridSpan w:val="2"/>
            <w:shd w:val="clear" w:color="auto" w:fill="999999"/>
          </w:tcPr>
          <w:p w:rsidR="009843E0" w:rsidRPr="004A4BDD" w:rsidRDefault="009843E0" w:rsidP="00DF4C0C">
            <w:pPr>
              <w:rPr>
                <w:rFonts w:eastAsia="Times New Roman"/>
                <w:b/>
                <w:sz w:val="20"/>
              </w:rPr>
            </w:pPr>
            <w:r w:rsidRPr="004A4BDD">
              <w:rPr>
                <w:rFonts w:eastAsia="Times New Roman"/>
                <w:b/>
                <w:sz w:val="20"/>
              </w:rPr>
              <w:lastRenderedPageBreak/>
              <w:t>Lead auditor’s responsibilities</w:t>
            </w:r>
          </w:p>
        </w:tc>
        <w:tc>
          <w:tcPr>
            <w:tcW w:w="2362" w:type="dxa"/>
            <w:shd w:val="clear" w:color="auto" w:fill="999999"/>
          </w:tcPr>
          <w:p w:rsidR="009843E0" w:rsidRPr="004A4BDD" w:rsidRDefault="009843E0" w:rsidP="00DF4C0C">
            <w:pPr>
              <w:rPr>
                <w:rFonts w:eastAsia="Times New Roman"/>
                <w:b/>
                <w:sz w:val="20"/>
              </w:rPr>
            </w:pPr>
            <w:r w:rsidRPr="004A4BDD">
              <w:rPr>
                <w:rFonts w:eastAsia="Times New Roman"/>
                <w:b/>
                <w:sz w:val="20"/>
              </w:rPr>
              <w:t>Action taken</w:t>
            </w:r>
          </w:p>
        </w:tc>
        <w:tc>
          <w:tcPr>
            <w:tcW w:w="2682" w:type="dxa"/>
            <w:shd w:val="clear" w:color="auto" w:fill="999999"/>
          </w:tcPr>
          <w:p w:rsidR="009843E0" w:rsidRPr="004A4BDD" w:rsidRDefault="009843E0" w:rsidP="00DF4C0C">
            <w:pPr>
              <w:rPr>
                <w:rFonts w:eastAsia="Times New Roman"/>
                <w:b/>
                <w:sz w:val="20"/>
              </w:rPr>
            </w:pPr>
            <w:r w:rsidRPr="004A4BDD">
              <w:rPr>
                <w:rFonts w:eastAsia="Times New Roman"/>
                <w:b/>
                <w:sz w:val="20"/>
              </w:rPr>
              <w:t>Completed and date and initials</w:t>
            </w:r>
          </w:p>
        </w:tc>
      </w:tr>
      <w:tr w:rsidR="009843E0" w:rsidRPr="004A4BDD" w:rsidTr="003965AF">
        <w:tc>
          <w:tcPr>
            <w:tcW w:w="9923" w:type="dxa"/>
            <w:gridSpan w:val="4"/>
            <w:shd w:val="clear" w:color="auto" w:fill="999999"/>
          </w:tcPr>
          <w:p w:rsidR="009843E0" w:rsidRPr="004A4BDD" w:rsidRDefault="009843E0" w:rsidP="00DF4C0C">
            <w:pPr>
              <w:rPr>
                <w:rFonts w:eastAsia="Times New Roman"/>
                <w:b/>
                <w:sz w:val="20"/>
              </w:rPr>
            </w:pPr>
            <w:r w:rsidRPr="004A4BDD">
              <w:rPr>
                <w:rFonts w:eastAsia="Times New Roman"/>
                <w:b/>
                <w:sz w:val="20"/>
              </w:rPr>
              <w:t>Pre-audit activities</w:t>
            </w: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1</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Following contact from a group training organisation, assess the conflict of interest situation. Complete a declaration form if there is a real or perceived conflict of interest of if you are unsure. Forward the form to the departmental officer for formal clarification prior to proceeding with audit arrangements.</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2</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Reach agreement on the audit program and payment terms with the group training organisation representative.</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3</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Request the group training organisation forwards its self-assessment or internal audit report including evidence or an initial desktop audit prior to the site visit.</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4</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Contact the department for information on the scope and history of the group training organisation.</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5</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If applicable, ensure all audit team members are aware of their roles and responsibilities for the audit.</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6</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Undertake an initial desktop audit using the self-assessment or internal audit report and related evidence.</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7</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Schedule a site visit and work out the logistics in consultation with the group training organisation.</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9843E0" w:rsidRPr="004A4BDD" w:rsidTr="003965AF">
        <w:tc>
          <w:tcPr>
            <w:tcW w:w="708" w:type="dxa"/>
            <w:shd w:val="clear" w:color="auto" w:fill="auto"/>
          </w:tcPr>
          <w:p w:rsidR="009843E0" w:rsidRPr="004A4BDD" w:rsidRDefault="009843E0" w:rsidP="00DF4C0C">
            <w:pPr>
              <w:rPr>
                <w:rFonts w:eastAsia="Times New Roman"/>
                <w:sz w:val="20"/>
              </w:rPr>
            </w:pPr>
            <w:r w:rsidRPr="004A4BDD">
              <w:rPr>
                <w:rFonts w:eastAsia="Times New Roman"/>
                <w:sz w:val="20"/>
              </w:rPr>
              <w:t>8</w:t>
            </w:r>
          </w:p>
        </w:tc>
        <w:tc>
          <w:tcPr>
            <w:tcW w:w="4171" w:type="dxa"/>
            <w:shd w:val="clear" w:color="auto" w:fill="auto"/>
          </w:tcPr>
          <w:p w:rsidR="009843E0" w:rsidRPr="004A4BDD" w:rsidRDefault="009843E0" w:rsidP="00DF4C0C">
            <w:pPr>
              <w:jc w:val="both"/>
              <w:rPr>
                <w:rFonts w:eastAsia="Times New Roman"/>
                <w:sz w:val="20"/>
              </w:rPr>
            </w:pPr>
            <w:r w:rsidRPr="004A4BDD">
              <w:rPr>
                <w:rFonts w:eastAsia="Times New Roman"/>
                <w:sz w:val="20"/>
              </w:rPr>
              <w:t>Contact the department’s assistant regional director of training – in the region where the group training organisation is located – concerning the scheduled audit. The assistant regional director may allocate a departmental representative as an observer in the audit process. Make the necessary arrangements with the observer.</w:t>
            </w:r>
          </w:p>
        </w:tc>
        <w:tc>
          <w:tcPr>
            <w:tcW w:w="2362" w:type="dxa"/>
            <w:shd w:val="clear" w:color="auto" w:fill="auto"/>
          </w:tcPr>
          <w:p w:rsidR="009843E0" w:rsidRPr="004A4BDD" w:rsidRDefault="009843E0" w:rsidP="00DF4C0C">
            <w:pPr>
              <w:rPr>
                <w:rFonts w:eastAsia="Times New Roman"/>
                <w:sz w:val="20"/>
              </w:rPr>
            </w:pPr>
          </w:p>
        </w:tc>
        <w:tc>
          <w:tcPr>
            <w:tcW w:w="2682" w:type="dxa"/>
            <w:shd w:val="clear" w:color="auto" w:fill="auto"/>
          </w:tcPr>
          <w:p w:rsidR="009843E0" w:rsidRPr="004A4BDD" w:rsidRDefault="009843E0" w:rsidP="00DF4C0C">
            <w:pPr>
              <w:rPr>
                <w:rFonts w:eastAsia="Times New Roman"/>
                <w:sz w:val="20"/>
              </w:rPr>
            </w:pPr>
          </w:p>
        </w:tc>
      </w:tr>
      <w:tr w:rsidR="003965AF" w:rsidRPr="004A4BDD" w:rsidTr="003965AF">
        <w:tc>
          <w:tcPr>
            <w:tcW w:w="4879" w:type="dxa"/>
            <w:gridSpan w:val="2"/>
            <w:shd w:val="clear" w:color="auto" w:fill="999999"/>
          </w:tcPr>
          <w:p w:rsidR="003965AF" w:rsidRPr="004A4BDD" w:rsidRDefault="003965AF" w:rsidP="00DF4C0C">
            <w:pPr>
              <w:rPr>
                <w:rFonts w:eastAsia="Times New Roman"/>
                <w:b/>
                <w:sz w:val="20"/>
              </w:rPr>
            </w:pPr>
            <w:r w:rsidRPr="004A4BDD">
              <w:rPr>
                <w:rFonts w:eastAsia="Times New Roman"/>
                <w:b/>
                <w:sz w:val="20"/>
              </w:rPr>
              <w:lastRenderedPageBreak/>
              <w:t>Lead auditor’s responsibilities</w:t>
            </w:r>
          </w:p>
        </w:tc>
        <w:tc>
          <w:tcPr>
            <w:tcW w:w="2362" w:type="dxa"/>
            <w:shd w:val="clear" w:color="auto" w:fill="999999"/>
          </w:tcPr>
          <w:p w:rsidR="003965AF" w:rsidRPr="004A4BDD" w:rsidRDefault="003965AF" w:rsidP="00DF4C0C">
            <w:pPr>
              <w:rPr>
                <w:rFonts w:eastAsia="Times New Roman"/>
                <w:b/>
                <w:sz w:val="20"/>
              </w:rPr>
            </w:pPr>
            <w:r w:rsidRPr="004A4BDD">
              <w:rPr>
                <w:rFonts w:eastAsia="Times New Roman"/>
                <w:b/>
                <w:sz w:val="20"/>
              </w:rPr>
              <w:t>Action taken</w:t>
            </w:r>
          </w:p>
        </w:tc>
        <w:tc>
          <w:tcPr>
            <w:tcW w:w="2682" w:type="dxa"/>
            <w:shd w:val="clear" w:color="auto" w:fill="999999"/>
          </w:tcPr>
          <w:p w:rsidR="003965AF" w:rsidRPr="004A4BDD" w:rsidRDefault="003965AF" w:rsidP="00DF4C0C">
            <w:pPr>
              <w:rPr>
                <w:rFonts w:eastAsia="Times New Roman"/>
                <w:b/>
                <w:sz w:val="20"/>
              </w:rPr>
            </w:pPr>
            <w:r w:rsidRPr="004A4BDD">
              <w:rPr>
                <w:rFonts w:eastAsia="Times New Roman"/>
                <w:b/>
                <w:sz w:val="20"/>
              </w:rPr>
              <w:t>Completed and date and initials</w:t>
            </w:r>
          </w:p>
        </w:tc>
      </w:tr>
      <w:tr w:rsidR="003965AF" w:rsidRPr="004A4BDD" w:rsidTr="003965AF">
        <w:tc>
          <w:tcPr>
            <w:tcW w:w="9923" w:type="dxa"/>
            <w:gridSpan w:val="4"/>
            <w:shd w:val="clear" w:color="auto" w:fill="999999"/>
          </w:tcPr>
          <w:p w:rsidR="003965AF" w:rsidRPr="004A4BDD" w:rsidRDefault="003965AF" w:rsidP="00DF4C0C">
            <w:pPr>
              <w:rPr>
                <w:rFonts w:eastAsia="Times New Roman"/>
                <w:b/>
                <w:sz w:val="20"/>
              </w:rPr>
            </w:pPr>
            <w:r w:rsidRPr="004A4BDD">
              <w:rPr>
                <w:rFonts w:eastAsia="Times New Roman"/>
                <w:b/>
                <w:sz w:val="20"/>
              </w:rPr>
              <w:t>One day prior to visit</w:t>
            </w:r>
          </w:p>
        </w:tc>
      </w:tr>
      <w:tr w:rsidR="003965AF" w:rsidRPr="004A4BDD" w:rsidTr="003965AF">
        <w:tc>
          <w:tcPr>
            <w:tcW w:w="708" w:type="dxa"/>
            <w:shd w:val="clear" w:color="auto" w:fill="auto"/>
          </w:tcPr>
          <w:p w:rsidR="003965AF" w:rsidRPr="004A4BDD" w:rsidRDefault="003965AF" w:rsidP="00DF4C0C">
            <w:pPr>
              <w:rPr>
                <w:rFonts w:eastAsia="Times New Roman"/>
                <w:sz w:val="20"/>
              </w:rPr>
            </w:pPr>
            <w:r w:rsidRPr="004A4BDD">
              <w:rPr>
                <w:rFonts w:eastAsia="Times New Roman"/>
                <w:sz w:val="20"/>
              </w:rPr>
              <w:t>1</w:t>
            </w:r>
          </w:p>
        </w:tc>
        <w:tc>
          <w:tcPr>
            <w:tcW w:w="4171" w:type="dxa"/>
            <w:shd w:val="clear" w:color="auto" w:fill="auto"/>
          </w:tcPr>
          <w:p w:rsidR="003965AF" w:rsidRPr="004A4BDD" w:rsidRDefault="003965AF" w:rsidP="00DF4C0C">
            <w:pPr>
              <w:jc w:val="both"/>
              <w:rPr>
                <w:rFonts w:eastAsia="Times New Roman"/>
                <w:sz w:val="20"/>
              </w:rPr>
            </w:pPr>
            <w:r w:rsidRPr="004A4BDD">
              <w:rPr>
                <w:rFonts w:eastAsia="Times New Roman"/>
                <w:sz w:val="20"/>
              </w:rPr>
              <w:t>Contact the group training organisation to confirm commencement time, location and staff availability for the site visit. Make sure rooms are booked for the opening and closing meeting.</w:t>
            </w:r>
          </w:p>
        </w:tc>
        <w:tc>
          <w:tcPr>
            <w:tcW w:w="2362" w:type="dxa"/>
            <w:shd w:val="clear" w:color="auto" w:fill="auto"/>
          </w:tcPr>
          <w:p w:rsidR="003965AF" w:rsidRPr="004A4BDD" w:rsidRDefault="003965AF" w:rsidP="00DF4C0C">
            <w:pPr>
              <w:rPr>
                <w:rFonts w:eastAsia="Times New Roman"/>
                <w:sz w:val="20"/>
              </w:rPr>
            </w:pPr>
          </w:p>
        </w:tc>
        <w:tc>
          <w:tcPr>
            <w:tcW w:w="2682" w:type="dxa"/>
            <w:shd w:val="clear" w:color="auto" w:fill="auto"/>
          </w:tcPr>
          <w:p w:rsidR="003965AF" w:rsidRPr="004A4BDD" w:rsidRDefault="003965AF" w:rsidP="00DF4C0C">
            <w:pPr>
              <w:rPr>
                <w:rFonts w:eastAsia="Times New Roman"/>
                <w:sz w:val="20"/>
              </w:rPr>
            </w:pPr>
          </w:p>
        </w:tc>
      </w:tr>
      <w:tr w:rsidR="003965AF" w:rsidRPr="004A4BDD" w:rsidTr="00DF4C0C">
        <w:tc>
          <w:tcPr>
            <w:tcW w:w="708" w:type="dxa"/>
            <w:shd w:val="clear" w:color="auto" w:fill="auto"/>
          </w:tcPr>
          <w:p w:rsidR="003965AF" w:rsidRPr="004A4BDD" w:rsidRDefault="003965AF" w:rsidP="00DF4C0C">
            <w:pPr>
              <w:rPr>
                <w:rFonts w:eastAsia="Times New Roman"/>
                <w:sz w:val="20"/>
              </w:rPr>
            </w:pPr>
            <w:r>
              <w:rPr>
                <w:rFonts w:eastAsia="Times New Roman"/>
                <w:sz w:val="20"/>
              </w:rPr>
              <w:t>2</w:t>
            </w:r>
          </w:p>
        </w:tc>
        <w:tc>
          <w:tcPr>
            <w:tcW w:w="4171" w:type="dxa"/>
            <w:shd w:val="clear" w:color="auto" w:fill="auto"/>
          </w:tcPr>
          <w:p w:rsidR="003965AF" w:rsidRPr="004A4BDD" w:rsidRDefault="003965AF" w:rsidP="00DF4C0C">
            <w:pPr>
              <w:jc w:val="both"/>
              <w:rPr>
                <w:rFonts w:eastAsia="Times New Roman"/>
                <w:sz w:val="20"/>
              </w:rPr>
            </w:pPr>
            <w:r w:rsidRPr="004A4BDD">
              <w:rPr>
                <w:rFonts w:eastAsia="Times New Roman"/>
                <w:sz w:val="20"/>
              </w:rPr>
              <w:t>Check that the necessary travel and/or accommodation arrangements have been made.</w:t>
            </w:r>
          </w:p>
        </w:tc>
        <w:tc>
          <w:tcPr>
            <w:tcW w:w="2362" w:type="dxa"/>
            <w:shd w:val="clear" w:color="auto" w:fill="auto"/>
          </w:tcPr>
          <w:p w:rsidR="003965AF" w:rsidRPr="004A4BDD" w:rsidRDefault="003965AF" w:rsidP="00DF4C0C">
            <w:pPr>
              <w:rPr>
                <w:rFonts w:eastAsia="Times New Roman"/>
                <w:sz w:val="20"/>
              </w:rPr>
            </w:pPr>
          </w:p>
        </w:tc>
        <w:tc>
          <w:tcPr>
            <w:tcW w:w="2682" w:type="dxa"/>
            <w:shd w:val="clear" w:color="auto" w:fill="auto"/>
          </w:tcPr>
          <w:p w:rsidR="003965AF" w:rsidRPr="004A4BDD" w:rsidRDefault="003965AF" w:rsidP="00DF4C0C">
            <w:pPr>
              <w:rPr>
                <w:rFonts w:eastAsia="Times New Roman"/>
                <w:sz w:val="20"/>
              </w:rPr>
            </w:pPr>
          </w:p>
        </w:tc>
      </w:tr>
      <w:tr w:rsidR="003965AF" w:rsidRPr="004A4BDD" w:rsidTr="00DF4C0C">
        <w:tc>
          <w:tcPr>
            <w:tcW w:w="708" w:type="dxa"/>
            <w:shd w:val="clear" w:color="auto" w:fill="auto"/>
          </w:tcPr>
          <w:p w:rsidR="003965AF" w:rsidRPr="004A4BDD" w:rsidRDefault="00214399" w:rsidP="00DF4C0C">
            <w:pPr>
              <w:rPr>
                <w:rFonts w:eastAsia="Times New Roman"/>
                <w:sz w:val="20"/>
              </w:rPr>
            </w:pPr>
            <w:r>
              <w:rPr>
                <w:rFonts w:eastAsia="Times New Roman"/>
                <w:sz w:val="20"/>
              </w:rPr>
              <w:t>3</w:t>
            </w:r>
          </w:p>
        </w:tc>
        <w:tc>
          <w:tcPr>
            <w:tcW w:w="4171" w:type="dxa"/>
            <w:shd w:val="clear" w:color="auto" w:fill="auto"/>
          </w:tcPr>
          <w:p w:rsidR="003965AF" w:rsidRPr="004A4BDD" w:rsidRDefault="003965AF" w:rsidP="003965AF">
            <w:pPr>
              <w:spacing w:line="240" w:lineRule="auto"/>
              <w:jc w:val="both"/>
              <w:rPr>
                <w:rFonts w:eastAsia="Times New Roman"/>
                <w:sz w:val="20"/>
              </w:rPr>
            </w:pPr>
            <w:r w:rsidRPr="004A4BDD">
              <w:rPr>
                <w:rFonts w:eastAsia="Times New Roman"/>
                <w:sz w:val="20"/>
              </w:rPr>
              <w:t>Ensure all reports and forms are ready including:</w:t>
            </w:r>
          </w:p>
          <w:p w:rsidR="003965AF" w:rsidRPr="004A4BDD" w:rsidRDefault="003965AF" w:rsidP="003965AF">
            <w:pPr>
              <w:numPr>
                <w:ilvl w:val="0"/>
                <w:numId w:val="27"/>
              </w:numPr>
              <w:tabs>
                <w:tab w:val="num" w:pos="281"/>
              </w:tabs>
              <w:spacing w:after="0" w:line="240" w:lineRule="auto"/>
              <w:ind w:left="281" w:hanging="281"/>
              <w:jc w:val="both"/>
              <w:rPr>
                <w:rFonts w:eastAsia="Times New Roman"/>
                <w:sz w:val="20"/>
              </w:rPr>
            </w:pPr>
            <w:r w:rsidRPr="004A4BDD">
              <w:rPr>
                <w:rFonts w:eastAsia="Times New Roman"/>
                <w:sz w:val="20"/>
              </w:rPr>
              <w:t>the Quality Audit Report</w:t>
            </w:r>
          </w:p>
          <w:p w:rsidR="003965AF" w:rsidRPr="004A4BDD" w:rsidRDefault="003965AF" w:rsidP="003965AF">
            <w:pPr>
              <w:numPr>
                <w:ilvl w:val="0"/>
                <w:numId w:val="27"/>
              </w:numPr>
              <w:tabs>
                <w:tab w:val="num" w:pos="281"/>
              </w:tabs>
              <w:spacing w:after="0" w:line="240" w:lineRule="auto"/>
              <w:ind w:left="281" w:hanging="281"/>
              <w:jc w:val="both"/>
              <w:rPr>
                <w:rFonts w:eastAsia="Times New Roman"/>
                <w:sz w:val="20"/>
              </w:rPr>
            </w:pPr>
            <w:r w:rsidRPr="004A4BDD">
              <w:rPr>
                <w:rFonts w:eastAsia="Times New Roman"/>
                <w:sz w:val="20"/>
              </w:rPr>
              <w:t>a copy of the confidentiality deed</w:t>
            </w:r>
          </w:p>
          <w:p w:rsidR="003965AF" w:rsidRPr="004A4BDD" w:rsidRDefault="003965AF" w:rsidP="003965AF">
            <w:pPr>
              <w:numPr>
                <w:ilvl w:val="0"/>
                <w:numId w:val="27"/>
              </w:numPr>
              <w:tabs>
                <w:tab w:val="num" w:pos="281"/>
              </w:tabs>
              <w:spacing w:after="0" w:line="240" w:lineRule="auto"/>
              <w:ind w:left="281" w:hanging="281"/>
              <w:jc w:val="both"/>
              <w:rPr>
                <w:rFonts w:eastAsia="Times New Roman"/>
                <w:sz w:val="20"/>
              </w:rPr>
            </w:pPr>
            <w:r w:rsidRPr="004A4BDD">
              <w:rPr>
                <w:rFonts w:eastAsia="Times New Roman"/>
                <w:sz w:val="20"/>
              </w:rPr>
              <w:t>a copy of the observer’s confidentiality deed which has been lodged</w:t>
            </w:r>
          </w:p>
          <w:p w:rsidR="003965AF" w:rsidRPr="004A4BDD" w:rsidRDefault="003965AF" w:rsidP="003965AF">
            <w:pPr>
              <w:spacing w:line="240" w:lineRule="auto"/>
              <w:jc w:val="both"/>
              <w:rPr>
                <w:rFonts w:eastAsia="Times New Roman"/>
                <w:sz w:val="20"/>
              </w:rPr>
            </w:pPr>
          </w:p>
          <w:p w:rsidR="003965AF" w:rsidRPr="004A4BDD" w:rsidRDefault="003965AF" w:rsidP="003965AF">
            <w:pPr>
              <w:jc w:val="both"/>
              <w:rPr>
                <w:rFonts w:eastAsia="Times New Roman"/>
                <w:sz w:val="20"/>
              </w:rPr>
            </w:pPr>
            <w:r w:rsidRPr="004A4BDD">
              <w:rPr>
                <w:rFonts w:eastAsia="Times New Roman"/>
                <w:sz w:val="20"/>
              </w:rPr>
              <w:t xml:space="preserve">Ensure you have any other relevant material on hand such as the </w:t>
            </w:r>
            <w:r w:rsidRPr="004A4BDD">
              <w:rPr>
                <w:rFonts w:eastAsia="Times New Roman"/>
                <w:i/>
                <w:sz w:val="20"/>
              </w:rPr>
              <w:t>National Standards for Group</w:t>
            </w:r>
            <w:r w:rsidRPr="004A4BDD">
              <w:rPr>
                <w:rFonts w:eastAsia="Times New Roman"/>
                <w:sz w:val="20"/>
              </w:rPr>
              <w:t xml:space="preserve"> </w:t>
            </w:r>
            <w:r w:rsidRPr="004A4BDD">
              <w:rPr>
                <w:rFonts w:eastAsia="Times New Roman"/>
                <w:i/>
                <w:sz w:val="20"/>
              </w:rPr>
              <w:t>Training</w:t>
            </w:r>
            <w:r w:rsidRPr="004A4BDD">
              <w:rPr>
                <w:rFonts w:eastAsia="Times New Roman"/>
                <w:sz w:val="20"/>
              </w:rPr>
              <w:t xml:space="preserve"> Organisat</w:t>
            </w:r>
            <w:r w:rsidR="00214399">
              <w:rPr>
                <w:rFonts w:eastAsia="Times New Roman"/>
                <w:sz w:val="20"/>
              </w:rPr>
              <w:t>ions and the resource handbook.</w:t>
            </w:r>
          </w:p>
        </w:tc>
        <w:tc>
          <w:tcPr>
            <w:tcW w:w="2362" w:type="dxa"/>
            <w:shd w:val="clear" w:color="auto" w:fill="auto"/>
          </w:tcPr>
          <w:p w:rsidR="003965AF" w:rsidRPr="004A4BDD" w:rsidRDefault="003965AF" w:rsidP="00DF4C0C">
            <w:pPr>
              <w:rPr>
                <w:rFonts w:eastAsia="Times New Roman"/>
                <w:sz w:val="20"/>
              </w:rPr>
            </w:pPr>
          </w:p>
        </w:tc>
        <w:tc>
          <w:tcPr>
            <w:tcW w:w="2682" w:type="dxa"/>
            <w:shd w:val="clear" w:color="auto" w:fill="auto"/>
          </w:tcPr>
          <w:p w:rsidR="003965AF" w:rsidRPr="004A4BDD" w:rsidRDefault="003965AF" w:rsidP="00DF4C0C">
            <w:pPr>
              <w:rPr>
                <w:rFonts w:eastAsia="Times New Roman"/>
                <w:sz w:val="20"/>
              </w:rPr>
            </w:pPr>
          </w:p>
        </w:tc>
      </w:tr>
    </w:tbl>
    <w:p w:rsidR="00060385" w:rsidRDefault="00060385" w:rsidP="009843E0">
      <w:pPr>
        <w:ind w:left="-1276" w:right="-1085"/>
        <w:rPr>
          <w:rFonts w:eastAsia="Times"/>
          <w:sz w:val="20"/>
          <w:lang w:eastAsia="en-AU"/>
        </w:rPr>
      </w:pPr>
    </w:p>
    <w:p w:rsidR="009E62A1" w:rsidRDefault="009E62A1">
      <w:pPr>
        <w:spacing w:after="0" w:line="240" w:lineRule="auto"/>
        <w:rPr>
          <w:rFonts w:eastAsia="Times"/>
          <w:sz w:val="20"/>
          <w:lang w:eastAsia="en-AU"/>
        </w:rPr>
      </w:pPr>
      <w:r>
        <w:rPr>
          <w:rFonts w:eastAsia="Times"/>
          <w:sz w:val="20"/>
          <w:lang w:eastAsia="en-AU"/>
        </w:rPr>
        <w:br w:type="page"/>
      </w:r>
    </w:p>
    <w:tbl>
      <w:tblPr>
        <w:tblW w:w="992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91"/>
        <w:gridCol w:w="2345"/>
        <w:gridCol w:w="2679"/>
      </w:tblGrid>
      <w:tr w:rsidR="009E62A1" w:rsidRPr="00DB30CF" w:rsidTr="009E62A1">
        <w:tc>
          <w:tcPr>
            <w:tcW w:w="4899" w:type="dxa"/>
            <w:gridSpan w:val="2"/>
            <w:shd w:val="clear" w:color="auto" w:fill="999999"/>
          </w:tcPr>
          <w:p w:rsidR="009E62A1" w:rsidRPr="004A4BDD" w:rsidRDefault="009E62A1" w:rsidP="00DF4C0C">
            <w:pPr>
              <w:rPr>
                <w:rFonts w:eastAsia="Times New Roman"/>
                <w:b/>
                <w:sz w:val="20"/>
              </w:rPr>
            </w:pPr>
            <w:r w:rsidRPr="004A4BDD">
              <w:rPr>
                <w:rFonts w:eastAsia="Times New Roman"/>
                <w:b/>
                <w:sz w:val="20"/>
              </w:rPr>
              <w:lastRenderedPageBreak/>
              <w:t>Lead auditor’s responsibilities</w:t>
            </w:r>
          </w:p>
        </w:tc>
        <w:tc>
          <w:tcPr>
            <w:tcW w:w="2345" w:type="dxa"/>
            <w:shd w:val="clear" w:color="auto" w:fill="999999"/>
          </w:tcPr>
          <w:p w:rsidR="009E62A1" w:rsidRPr="004A4BDD" w:rsidRDefault="009E62A1" w:rsidP="00DF4C0C">
            <w:pPr>
              <w:rPr>
                <w:rFonts w:eastAsia="Times New Roman"/>
                <w:b/>
                <w:sz w:val="20"/>
              </w:rPr>
            </w:pPr>
            <w:r w:rsidRPr="004A4BDD">
              <w:rPr>
                <w:rFonts w:eastAsia="Times New Roman"/>
                <w:b/>
                <w:sz w:val="20"/>
              </w:rPr>
              <w:t>Action taken</w:t>
            </w:r>
          </w:p>
        </w:tc>
        <w:tc>
          <w:tcPr>
            <w:tcW w:w="2679" w:type="dxa"/>
            <w:shd w:val="clear" w:color="auto" w:fill="999999"/>
          </w:tcPr>
          <w:p w:rsidR="009E62A1" w:rsidRPr="004A4BDD" w:rsidRDefault="009E62A1" w:rsidP="00DF4C0C">
            <w:pPr>
              <w:rPr>
                <w:rFonts w:eastAsia="Times New Roman"/>
                <w:b/>
                <w:sz w:val="20"/>
              </w:rPr>
            </w:pPr>
            <w:r w:rsidRPr="004A4BDD">
              <w:rPr>
                <w:rFonts w:eastAsia="Times New Roman"/>
                <w:b/>
                <w:sz w:val="20"/>
              </w:rPr>
              <w:t>Completed and date and initials</w:t>
            </w:r>
          </w:p>
        </w:tc>
      </w:tr>
      <w:tr w:rsidR="009E62A1" w:rsidRPr="00DB30CF" w:rsidTr="009E62A1">
        <w:tc>
          <w:tcPr>
            <w:tcW w:w="9923" w:type="dxa"/>
            <w:gridSpan w:val="4"/>
            <w:shd w:val="clear" w:color="auto" w:fill="999999"/>
          </w:tcPr>
          <w:p w:rsidR="009E62A1" w:rsidRPr="004A4BDD" w:rsidRDefault="009E62A1" w:rsidP="00DF4C0C">
            <w:pPr>
              <w:rPr>
                <w:rFonts w:eastAsia="Times New Roman"/>
                <w:b/>
                <w:sz w:val="20"/>
              </w:rPr>
            </w:pPr>
            <w:r w:rsidRPr="004A4BDD">
              <w:rPr>
                <w:rFonts w:eastAsia="Times New Roman"/>
                <w:b/>
                <w:sz w:val="20"/>
              </w:rPr>
              <w:t>Site visit – opening meeting</w:t>
            </w: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1</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Introduce members of the audit team and the observers and their outline roles.</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2</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Confirm the titles, roles and responsibilities of each representative of the organisation present. Check personnel and resources are available throughout the audit.</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3</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Confirm the purpose and scope of the audit, including evidence gathering and recording/</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4</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Determine who in the organisation has the defined responsibility and authority to ensure compliance with the national standards. Clearly outline the auditor will be liaising with this person throughout the audit process.</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5</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Ensure that the designated persons of the organisation have direct access to the organisation’s chief executive officer.</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6</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Outline the process of the audit findings including the rectification period. Information provided should also include timelines applicable to various activities.</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7</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Assure those being audited that all information provided is kept in confidence and that each audit team member has signed a confidentiality declaration.</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8</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Provide a copy of the confidentiality deeds.</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9</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Emphasise that the audit activity is focused on value adding.</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10</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Outline that here will be an opportunity during the closing meeting to discuss and clarify issues before the audit team departs from the site.</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lastRenderedPageBreak/>
              <w:t>11</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Before commencing the audit, ask if clarification of the process is needed to ensure understanding of it.</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r w:rsidR="009E62A1" w:rsidTr="009E62A1">
        <w:tc>
          <w:tcPr>
            <w:tcW w:w="708" w:type="dxa"/>
            <w:shd w:val="clear" w:color="auto" w:fill="auto"/>
          </w:tcPr>
          <w:p w:rsidR="009E62A1" w:rsidRPr="004A4BDD" w:rsidRDefault="009E62A1" w:rsidP="00DF4C0C">
            <w:pPr>
              <w:rPr>
                <w:rFonts w:eastAsia="Times New Roman"/>
                <w:sz w:val="20"/>
              </w:rPr>
            </w:pPr>
            <w:r w:rsidRPr="004A4BDD">
              <w:rPr>
                <w:rFonts w:eastAsia="Times New Roman"/>
                <w:sz w:val="20"/>
              </w:rPr>
              <w:t>12</w:t>
            </w:r>
          </w:p>
        </w:tc>
        <w:tc>
          <w:tcPr>
            <w:tcW w:w="4191" w:type="dxa"/>
            <w:shd w:val="clear" w:color="auto" w:fill="auto"/>
          </w:tcPr>
          <w:p w:rsidR="009E62A1" w:rsidRPr="004A4BDD" w:rsidRDefault="009E62A1" w:rsidP="00DF4C0C">
            <w:pPr>
              <w:jc w:val="both"/>
              <w:rPr>
                <w:rFonts w:eastAsia="Times New Roman"/>
                <w:sz w:val="20"/>
              </w:rPr>
            </w:pPr>
            <w:r w:rsidRPr="004A4BDD">
              <w:rPr>
                <w:rFonts w:eastAsia="Times New Roman"/>
                <w:sz w:val="20"/>
              </w:rPr>
              <w:t>Confirm the time of the exit meeting and the required attendees.</w:t>
            </w:r>
          </w:p>
        </w:tc>
        <w:tc>
          <w:tcPr>
            <w:tcW w:w="2345" w:type="dxa"/>
            <w:shd w:val="clear" w:color="auto" w:fill="auto"/>
          </w:tcPr>
          <w:p w:rsidR="009E62A1" w:rsidRPr="004A4BDD" w:rsidRDefault="009E62A1" w:rsidP="00DF4C0C">
            <w:pPr>
              <w:rPr>
                <w:rFonts w:eastAsia="Times New Roman"/>
                <w:sz w:val="20"/>
              </w:rPr>
            </w:pPr>
          </w:p>
        </w:tc>
        <w:tc>
          <w:tcPr>
            <w:tcW w:w="2679" w:type="dxa"/>
            <w:shd w:val="clear" w:color="auto" w:fill="auto"/>
          </w:tcPr>
          <w:p w:rsidR="009E62A1" w:rsidRPr="004A4BDD" w:rsidRDefault="009E62A1" w:rsidP="00DF4C0C">
            <w:pPr>
              <w:rPr>
                <w:rFonts w:eastAsia="Times New Roman"/>
                <w:sz w:val="20"/>
              </w:rPr>
            </w:pPr>
          </w:p>
        </w:tc>
      </w:tr>
    </w:tbl>
    <w:p w:rsidR="00060385" w:rsidRDefault="00060385" w:rsidP="00736A36">
      <w:pPr>
        <w:tabs>
          <w:tab w:val="left" w:pos="1140"/>
        </w:tabs>
        <w:spacing w:after="0"/>
        <w:ind w:left="-1276"/>
        <w:jc w:val="both"/>
        <w:rPr>
          <w:rFonts w:eastAsia="Times"/>
          <w:sz w:val="20"/>
          <w:lang w:eastAsia="en-AU"/>
        </w:rPr>
      </w:pPr>
    </w:p>
    <w:p w:rsidR="009E62A1" w:rsidRDefault="009E62A1" w:rsidP="00736A36">
      <w:pPr>
        <w:tabs>
          <w:tab w:val="left" w:pos="1140"/>
        </w:tabs>
        <w:spacing w:after="0"/>
        <w:ind w:left="-1276"/>
        <w:jc w:val="both"/>
        <w:rPr>
          <w:rFonts w:eastAsia="Times"/>
          <w:sz w:val="20"/>
          <w:lang w:eastAsia="en-AU"/>
        </w:rPr>
      </w:pPr>
    </w:p>
    <w:tbl>
      <w:tblPr>
        <w:tblW w:w="992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70"/>
        <w:gridCol w:w="2314"/>
        <w:gridCol w:w="2672"/>
      </w:tblGrid>
      <w:tr w:rsidR="009E62A1" w:rsidRPr="00DB30CF" w:rsidTr="009E62A1">
        <w:tc>
          <w:tcPr>
            <w:tcW w:w="4937" w:type="dxa"/>
            <w:gridSpan w:val="2"/>
            <w:shd w:val="clear" w:color="auto" w:fill="999999"/>
          </w:tcPr>
          <w:p w:rsidR="009E62A1" w:rsidRPr="004A4BDD" w:rsidRDefault="009E62A1" w:rsidP="00DF4C0C">
            <w:pPr>
              <w:rPr>
                <w:rFonts w:eastAsia="Times New Roman"/>
                <w:b/>
                <w:sz w:val="20"/>
              </w:rPr>
            </w:pPr>
            <w:r w:rsidRPr="004A4BDD">
              <w:rPr>
                <w:rFonts w:eastAsia="Times New Roman"/>
                <w:b/>
                <w:sz w:val="20"/>
              </w:rPr>
              <w:t>Lead auditor’s responsibilities</w:t>
            </w:r>
          </w:p>
        </w:tc>
        <w:tc>
          <w:tcPr>
            <w:tcW w:w="2314" w:type="dxa"/>
            <w:shd w:val="clear" w:color="auto" w:fill="999999"/>
          </w:tcPr>
          <w:p w:rsidR="009E62A1" w:rsidRPr="004A4BDD" w:rsidRDefault="009E62A1" w:rsidP="00DF4C0C">
            <w:pPr>
              <w:rPr>
                <w:rFonts w:eastAsia="Times New Roman"/>
                <w:b/>
                <w:sz w:val="20"/>
              </w:rPr>
            </w:pPr>
            <w:r w:rsidRPr="004A4BDD">
              <w:rPr>
                <w:rFonts w:eastAsia="Times New Roman"/>
                <w:b/>
                <w:sz w:val="20"/>
              </w:rPr>
              <w:t>Action taken</w:t>
            </w:r>
          </w:p>
        </w:tc>
        <w:tc>
          <w:tcPr>
            <w:tcW w:w="2672" w:type="dxa"/>
            <w:shd w:val="clear" w:color="auto" w:fill="999999"/>
          </w:tcPr>
          <w:p w:rsidR="009E62A1" w:rsidRPr="004A4BDD" w:rsidRDefault="009E62A1" w:rsidP="00DF4C0C">
            <w:pPr>
              <w:rPr>
                <w:rFonts w:eastAsia="Times New Roman"/>
                <w:b/>
                <w:sz w:val="20"/>
              </w:rPr>
            </w:pPr>
            <w:r w:rsidRPr="004A4BDD">
              <w:rPr>
                <w:rFonts w:eastAsia="Times New Roman"/>
                <w:b/>
                <w:sz w:val="20"/>
              </w:rPr>
              <w:t>Completed and date and initials</w:t>
            </w:r>
          </w:p>
        </w:tc>
      </w:tr>
      <w:tr w:rsidR="009E62A1" w:rsidRPr="00DB30CF" w:rsidTr="009E62A1">
        <w:tc>
          <w:tcPr>
            <w:tcW w:w="9923" w:type="dxa"/>
            <w:gridSpan w:val="4"/>
            <w:shd w:val="clear" w:color="auto" w:fill="999999"/>
          </w:tcPr>
          <w:p w:rsidR="009E62A1" w:rsidRPr="004A4BDD" w:rsidRDefault="009E62A1" w:rsidP="00DF4C0C">
            <w:pPr>
              <w:rPr>
                <w:rFonts w:eastAsia="Times New Roman"/>
                <w:b/>
                <w:sz w:val="20"/>
              </w:rPr>
            </w:pPr>
            <w:r w:rsidRPr="004A4BDD">
              <w:rPr>
                <w:rFonts w:eastAsia="Times New Roman"/>
                <w:b/>
                <w:sz w:val="20"/>
              </w:rPr>
              <w:t>Site visit – closing meeting</w:t>
            </w: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1</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Thank participants for their assistance.</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2</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Advise the purpose of the closing meeting is to present an objective overview of the audit results, both the positive and the negative.</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3</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Outline the process of the audit findings.</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4</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Reiterate the audit activity procedure as describe at the opening meeting.</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5</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Discuss the audit findings, Ensure the representatives are clear about the issues both the positive and the negative.</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6</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Address any non-compliance issues and advise the organisation of the 14-day timeline for rectification.</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7</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Complete the requirements of the System Improvement Plan and forward to the department for approval.</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8</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Reiterate that recommendation on compliance will only be made when the final report is submitted.</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9</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Reiterate all information provided will remain confidential.</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10</w:t>
            </w:r>
          </w:p>
        </w:tc>
        <w:tc>
          <w:tcPr>
            <w:tcW w:w="4370" w:type="dxa"/>
            <w:shd w:val="clear" w:color="auto" w:fill="auto"/>
          </w:tcPr>
          <w:p w:rsidR="009E62A1" w:rsidRPr="004A4BDD" w:rsidRDefault="009E62A1" w:rsidP="00DF4C0C">
            <w:pPr>
              <w:jc w:val="both"/>
              <w:rPr>
                <w:rFonts w:eastAsia="Times New Roman"/>
                <w:sz w:val="20"/>
              </w:rPr>
            </w:pPr>
            <w:r w:rsidRPr="004A4BDD">
              <w:rPr>
                <w:rFonts w:eastAsia="Times New Roman"/>
                <w:sz w:val="20"/>
              </w:rPr>
              <w:t>Provide an Audit Evaluation Form and encourage the organisation to complete it and return it directly to the department by fax or sealed envelope.</w:t>
            </w:r>
          </w:p>
        </w:tc>
        <w:tc>
          <w:tcPr>
            <w:tcW w:w="2314" w:type="dxa"/>
            <w:shd w:val="clear" w:color="auto" w:fill="auto"/>
          </w:tcPr>
          <w:p w:rsidR="009E62A1" w:rsidRPr="004A4BDD" w:rsidRDefault="009E62A1" w:rsidP="00DF4C0C">
            <w:pPr>
              <w:rPr>
                <w:rFonts w:eastAsia="Times New Roman"/>
                <w:sz w:val="20"/>
              </w:rPr>
            </w:pPr>
          </w:p>
        </w:tc>
        <w:tc>
          <w:tcPr>
            <w:tcW w:w="2672" w:type="dxa"/>
            <w:shd w:val="clear" w:color="auto" w:fill="auto"/>
          </w:tcPr>
          <w:p w:rsidR="009E62A1" w:rsidRPr="004A4BDD" w:rsidRDefault="009E62A1" w:rsidP="00DF4C0C">
            <w:pPr>
              <w:rPr>
                <w:rFonts w:eastAsia="Times New Roman"/>
                <w:sz w:val="20"/>
              </w:rPr>
            </w:pPr>
          </w:p>
        </w:tc>
      </w:tr>
    </w:tbl>
    <w:p w:rsidR="009E62A1" w:rsidRDefault="009E62A1" w:rsidP="009E62A1">
      <w:pPr>
        <w:rPr>
          <w:sz w:val="20"/>
        </w:rPr>
      </w:pPr>
    </w:p>
    <w:tbl>
      <w:tblPr>
        <w:tblW w:w="992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46"/>
        <w:gridCol w:w="2334"/>
        <w:gridCol w:w="2676"/>
      </w:tblGrid>
      <w:tr w:rsidR="009E62A1" w:rsidRPr="00DB30CF" w:rsidTr="009E62A1">
        <w:tc>
          <w:tcPr>
            <w:tcW w:w="4913" w:type="dxa"/>
            <w:gridSpan w:val="2"/>
            <w:shd w:val="clear" w:color="auto" w:fill="999999"/>
          </w:tcPr>
          <w:p w:rsidR="009E62A1" w:rsidRPr="004A4BDD" w:rsidRDefault="009E62A1" w:rsidP="00DF4C0C">
            <w:pPr>
              <w:rPr>
                <w:rFonts w:eastAsia="Times New Roman"/>
                <w:b/>
                <w:sz w:val="20"/>
              </w:rPr>
            </w:pPr>
            <w:r w:rsidRPr="004A4BDD">
              <w:rPr>
                <w:rFonts w:eastAsia="Times New Roman"/>
                <w:b/>
                <w:sz w:val="20"/>
              </w:rPr>
              <w:lastRenderedPageBreak/>
              <w:t>Lead auditor’s responsibilities</w:t>
            </w:r>
          </w:p>
        </w:tc>
        <w:tc>
          <w:tcPr>
            <w:tcW w:w="2334" w:type="dxa"/>
            <w:shd w:val="clear" w:color="auto" w:fill="999999"/>
          </w:tcPr>
          <w:p w:rsidR="009E62A1" w:rsidRPr="004A4BDD" w:rsidRDefault="009E62A1" w:rsidP="00DF4C0C">
            <w:pPr>
              <w:rPr>
                <w:rFonts w:eastAsia="Times New Roman"/>
                <w:b/>
                <w:sz w:val="20"/>
              </w:rPr>
            </w:pPr>
            <w:r w:rsidRPr="004A4BDD">
              <w:rPr>
                <w:rFonts w:eastAsia="Times New Roman"/>
                <w:b/>
                <w:sz w:val="20"/>
              </w:rPr>
              <w:t>Action taken</w:t>
            </w:r>
          </w:p>
        </w:tc>
        <w:tc>
          <w:tcPr>
            <w:tcW w:w="2676" w:type="dxa"/>
            <w:shd w:val="clear" w:color="auto" w:fill="999999"/>
          </w:tcPr>
          <w:p w:rsidR="009E62A1" w:rsidRPr="004A4BDD" w:rsidRDefault="009E62A1" w:rsidP="00DF4C0C">
            <w:pPr>
              <w:rPr>
                <w:rFonts w:eastAsia="Times New Roman"/>
                <w:b/>
                <w:sz w:val="20"/>
              </w:rPr>
            </w:pPr>
            <w:r w:rsidRPr="004A4BDD">
              <w:rPr>
                <w:rFonts w:eastAsia="Times New Roman"/>
                <w:b/>
                <w:sz w:val="20"/>
              </w:rPr>
              <w:t>Completed and date and initials</w:t>
            </w:r>
          </w:p>
        </w:tc>
      </w:tr>
      <w:tr w:rsidR="009E62A1" w:rsidRPr="00DB30CF" w:rsidTr="009E62A1">
        <w:tc>
          <w:tcPr>
            <w:tcW w:w="9923" w:type="dxa"/>
            <w:gridSpan w:val="4"/>
            <w:shd w:val="clear" w:color="auto" w:fill="999999"/>
          </w:tcPr>
          <w:p w:rsidR="009E62A1" w:rsidRPr="004A4BDD" w:rsidRDefault="009E62A1" w:rsidP="00DF4C0C">
            <w:pPr>
              <w:rPr>
                <w:rFonts w:eastAsia="Times New Roman"/>
                <w:b/>
                <w:sz w:val="20"/>
              </w:rPr>
            </w:pPr>
            <w:r w:rsidRPr="004A4BDD">
              <w:rPr>
                <w:rFonts w:eastAsia="Times New Roman"/>
                <w:b/>
                <w:sz w:val="20"/>
              </w:rPr>
              <w:t>Post audit activities</w:t>
            </w: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1</w:t>
            </w:r>
          </w:p>
        </w:tc>
        <w:tc>
          <w:tcPr>
            <w:tcW w:w="4346" w:type="dxa"/>
            <w:shd w:val="clear" w:color="auto" w:fill="auto"/>
          </w:tcPr>
          <w:p w:rsidR="009E62A1" w:rsidRPr="004A4BDD" w:rsidRDefault="009E62A1" w:rsidP="005F4086">
            <w:pPr>
              <w:jc w:val="both"/>
              <w:rPr>
                <w:rFonts w:eastAsia="Times New Roman"/>
                <w:sz w:val="20"/>
              </w:rPr>
            </w:pPr>
            <w:r w:rsidRPr="004A4BDD">
              <w:rPr>
                <w:rFonts w:eastAsia="Times New Roman"/>
                <w:sz w:val="20"/>
              </w:rPr>
              <w:t>Signoff by the group training organisation is required on the audit report prior to submission.</w:t>
            </w:r>
          </w:p>
        </w:tc>
        <w:tc>
          <w:tcPr>
            <w:tcW w:w="2334" w:type="dxa"/>
            <w:shd w:val="clear" w:color="auto" w:fill="auto"/>
          </w:tcPr>
          <w:p w:rsidR="009E62A1" w:rsidRPr="004A4BDD" w:rsidRDefault="009E62A1" w:rsidP="00DF4C0C">
            <w:pPr>
              <w:rPr>
                <w:rFonts w:eastAsia="Times New Roman"/>
                <w:sz w:val="20"/>
              </w:rPr>
            </w:pPr>
          </w:p>
        </w:tc>
        <w:tc>
          <w:tcPr>
            <w:tcW w:w="2676" w:type="dxa"/>
            <w:shd w:val="clear" w:color="auto" w:fill="auto"/>
          </w:tcPr>
          <w:p w:rsidR="009E62A1" w:rsidRPr="004A4BDD" w:rsidRDefault="009E62A1" w:rsidP="00DF4C0C">
            <w:pPr>
              <w:rPr>
                <w:rFonts w:eastAsia="Times New Roman"/>
                <w:sz w:val="20"/>
              </w:rPr>
            </w:pPr>
          </w:p>
        </w:tc>
      </w:tr>
      <w:tr w:rsidR="009E62A1" w:rsidTr="009E62A1">
        <w:tc>
          <w:tcPr>
            <w:tcW w:w="567" w:type="dxa"/>
            <w:shd w:val="clear" w:color="auto" w:fill="auto"/>
          </w:tcPr>
          <w:p w:rsidR="009E62A1" w:rsidRPr="004A4BDD" w:rsidRDefault="009E62A1" w:rsidP="00DF4C0C">
            <w:pPr>
              <w:rPr>
                <w:rFonts w:eastAsia="Times New Roman"/>
                <w:sz w:val="20"/>
              </w:rPr>
            </w:pPr>
            <w:r w:rsidRPr="004A4BDD">
              <w:rPr>
                <w:rFonts w:eastAsia="Times New Roman"/>
                <w:sz w:val="20"/>
              </w:rPr>
              <w:t>2</w:t>
            </w:r>
          </w:p>
        </w:tc>
        <w:tc>
          <w:tcPr>
            <w:tcW w:w="4346" w:type="dxa"/>
            <w:shd w:val="clear" w:color="auto" w:fill="auto"/>
          </w:tcPr>
          <w:p w:rsidR="009E62A1" w:rsidRPr="004A4BDD" w:rsidRDefault="009E62A1" w:rsidP="00DF4C0C">
            <w:pPr>
              <w:jc w:val="both"/>
              <w:rPr>
                <w:rFonts w:eastAsia="Times New Roman"/>
                <w:sz w:val="20"/>
              </w:rPr>
            </w:pPr>
            <w:r w:rsidRPr="004A4BDD">
              <w:rPr>
                <w:rFonts w:eastAsia="Times New Roman"/>
                <w:sz w:val="20"/>
              </w:rPr>
              <w:t>The audit report has been submitted with recommendation on compliance. The auditor’s checklist has also been submitted to the department.</w:t>
            </w:r>
          </w:p>
        </w:tc>
        <w:tc>
          <w:tcPr>
            <w:tcW w:w="2334" w:type="dxa"/>
            <w:shd w:val="clear" w:color="auto" w:fill="auto"/>
          </w:tcPr>
          <w:p w:rsidR="009E62A1" w:rsidRPr="004A4BDD" w:rsidRDefault="009E62A1" w:rsidP="00DF4C0C">
            <w:pPr>
              <w:rPr>
                <w:rFonts w:eastAsia="Times New Roman"/>
                <w:sz w:val="20"/>
              </w:rPr>
            </w:pPr>
          </w:p>
        </w:tc>
        <w:tc>
          <w:tcPr>
            <w:tcW w:w="2676" w:type="dxa"/>
            <w:shd w:val="clear" w:color="auto" w:fill="auto"/>
          </w:tcPr>
          <w:p w:rsidR="009E62A1" w:rsidRPr="004A4BDD" w:rsidRDefault="009E62A1" w:rsidP="00DF4C0C">
            <w:pPr>
              <w:rPr>
                <w:rFonts w:eastAsia="Times New Roman"/>
                <w:sz w:val="20"/>
              </w:rPr>
            </w:pPr>
          </w:p>
        </w:tc>
      </w:tr>
    </w:tbl>
    <w:p w:rsidR="009E62A1" w:rsidRDefault="009E62A1" w:rsidP="00EA37B5">
      <w:pPr>
        <w:rPr>
          <w:sz w:val="20"/>
        </w:rPr>
      </w:pPr>
    </w:p>
    <w:sectPr w:rsidR="009E62A1" w:rsidSect="00EA300D">
      <w:pgSz w:w="11900" w:h="16840"/>
      <w:pgMar w:top="1418" w:right="2098" w:bottom="816"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31F" w:rsidRDefault="00FF631F" w:rsidP="00190C24">
      <w:r>
        <w:separator/>
      </w:r>
    </w:p>
  </w:endnote>
  <w:endnote w:type="continuationSeparator" w:id="0">
    <w:p w:rsidR="00FF631F" w:rsidRDefault="00FF631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B2A" w:rsidRDefault="00094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CC0" w:rsidRDefault="00AE07F0" w:rsidP="00E07E73">
    <w:pPr>
      <w:pStyle w:val="Footer"/>
      <w:tabs>
        <w:tab w:val="left" w:pos="4253"/>
      </w:tabs>
    </w:pPr>
    <w:r>
      <w:rPr>
        <w:b/>
        <w:bCs/>
        <w:color w:val="808080" w:themeColor="background1" w:themeShade="80"/>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7E1" w:rsidRDefault="005277E1">
    <w:pPr>
      <w:pStyle w:val="Footer"/>
    </w:pPr>
    <w:r>
      <w:rPr>
        <w:noProof/>
        <w:lang w:eastAsia="zh-TW"/>
      </w:rPr>
      <w:drawing>
        <wp:anchor distT="0" distB="0" distL="114300" distR="114300" simplePos="0" relativeHeight="251661312" behindDoc="1" locked="0" layoutInCell="1" allowOverlap="1" wp14:anchorId="719EEC42" wp14:editId="78DA9AB5">
          <wp:simplePos x="0" y="0"/>
          <wp:positionH relativeFrom="page">
            <wp:align>left</wp:align>
          </wp:positionH>
          <wp:positionV relativeFrom="page">
            <wp:align>bottom</wp:align>
          </wp:positionV>
          <wp:extent cx="7560000" cy="972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T A4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31F" w:rsidRDefault="00FF631F" w:rsidP="00190C24">
      <w:r>
        <w:separator/>
      </w:r>
    </w:p>
  </w:footnote>
  <w:footnote w:type="continuationSeparator" w:id="0">
    <w:p w:rsidR="00FF631F" w:rsidRDefault="00FF631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B2A" w:rsidRDefault="00094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D2" w:rsidRDefault="005277E1" w:rsidP="00F216A9">
    <w:pPr>
      <w:pStyle w:val="Header"/>
      <w:tabs>
        <w:tab w:val="clear" w:pos="4513"/>
        <w:tab w:val="clear" w:pos="9026"/>
        <w:tab w:val="left" w:pos="870"/>
      </w:tabs>
    </w:pPr>
    <w:r>
      <w:rPr>
        <w:noProof/>
        <w:lang w:eastAsia="zh-TW"/>
      </w:rPr>
      <w:drawing>
        <wp:anchor distT="0" distB="0" distL="114300" distR="114300" simplePos="0" relativeHeight="251662336" behindDoc="1" locked="0" layoutInCell="1" allowOverlap="1" wp14:anchorId="0C0B7253" wp14:editId="2E2DA109">
          <wp:simplePos x="0" y="0"/>
          <wp:positionH relativeFrom="page">
            <wp:align>left</wp:align>
          </wp:positionH>
          <wp:positionV relativeFrom="page">
            <wp:align>top</wp:align>
          </wp:positionV>
          <wp:extent cx="7560000" cy="504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BT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7E1" w:rsidRDefault="005277E1">
    <w:pPr>
      <w:pStyle w:val="Header"/>
    </w:pPr>
    <w:r>
      <w:rPr>
        <w:noProof/>
        <w:lang w:eastAsia="zh-TW"/>
      </w:rPr>
      <w:drawing>
        <wp:anchor distT="0" distB="0" distL="114300" distR="114300" simplePos="0" relativeHeight="251660288" behindDoc="1" locked="0" layoutInCell="1" allowOverlap="1" wp14:anchorId="2787A9AB" wp14:editId="1A84BEF8">
          <wp:simplePos x="0" y="0"/>
          <wp:positionH relativeFrom="page">
            <wp:align>left</wp:align>
          </wp:positionH>
          <wp:positionV relativeFrom="page">
            <wp:align>top</wp:align>
          </wp:positionV>
          <wp:extent cx="7560000" cy="2196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BT Corp A4 page_portrait_option 4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07"/>
    <w:multiLevelType w:val="hybridMultilevel"/>
    <w:tmpl w:val="B5F612A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FA7C17"/>
    <w:multiLevelType w:val="hybridMultilevel"/>
    <w:tmpl w:val="BD68FA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2405B"/>
    <w:multiLevelType w:val="hybridMultilevel"/>
    <w:tmpl w:val="A438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B4C31"/>
    <w:multiLevelType w:val="hybridMultilevel"/>
    <w:tmpl w:val="6BD0A7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D2FC2"/>
    <w:multiLevelType w:val="hybridMultilevel"/>
    <w:tmpl w:val="ABD8FE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D1085"/>
    <w:multiLevelType w:val="hybridMultilevel"/>
    <w:tmpl w:val="E53CF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BE42BFD"/>
    <w:multiLevelType w:val="hybridMultilevel"/>
    <w:tmpl w:val="669259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F432D6"/>
    <w:multiLevelType w:val="hybridMultilevel"/>
    <w:tmpl w:val="02C0D22A"/>
    <w:lvl w:ilvl="0" w:tplc="0C090001">
      <w:start w:val="1"/>
      <w:numFmt w:val="bullet"/>
      <w:lvlText w:val=""/>
      <w:lvlJc w:val="left"/>
      <w:pPr>
        <w:ind w:left="-414" w:hanging="360"/>
      </w:pPr>
      <w:rPr>
        <w:rFonts w:ascii="Symbol" w:hAnsi="Symbol" w:hint="default"/>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9" w15:restartNumberingAfterBreak="0">
    <w:nsid w:val="23372147"/>
    <w:multiLevelType w:val="hybridMultilevel"/>
    <w:tmpl w:val="9E76C56C"/>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7AC3B80"/>
    <w:multiLevelType w:val="hybridMultilevel"/>
    <w:tmpl w:val="DFCC3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12B1E"/>
    <w:multiLevelType w:val="hybridMultilevel"/>
    <w:tmpl w:val="A1A825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20D58"/>
    <w:multiLevelType w:val="hybridMultilevel"/>
    <w:tmpl w:val="324E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82383"/>
    <w:multiLevelType w:val="hybridMultilevel"/>
    <w:tmpl w:val="2B50F2CE"/>
    <w:lvl w:ilvl="0" w:tplc="0C090001">
      <w:start w:val="1"/>
      <w:numFmt w:val="bullet"/>
      <w:lvlText w:val=""/>
      <w:lvlJc w:val="left"/>
      <w:pPr>
        <w:ind w:left="-916" w:hanging="360"/>
      </w:pPr>
      <w:rPr>
        <w:rFonts w:ascii="Symbol" w:hAnsi="Symbol" w:hint="default"/>
      </w:rPr>
    </w:lvl>
    <w:lvl w:ilvl="1" w:tplc="0C090003" w:tentative="1">
      <w:start w:val="1"/>
      <w:numFmt w:val="bullet"/>
      <w:lvlText w:val="o"/>
      <w:lvlJc w:val="left"/>
      <w:pPr>
        <w:ind w:left="-196" w:hanging="360"/>
      </w:pPr>
      <w:rPr>
        <w:rFonts w:ascii="Courier New" w:hAnsi="Courier New" w:cs="Courier New" w:hint="default"/>
      </w:rPr>
    </w:lvl>
    <w:lvl w:ilvl="2" w:tplc="0C090005" w:tentative="1">
      <w:start w:val="1"/>
      <w:numFmt w:val="bullet"/>
      <w:lvlText w:val=""/>
      <w:lvlJc w:val="left"/>
      <w:pPr>
        <w:ind w:left="524" w:hanging="360"/>
      </w:pPr>
      <w:rPr>
        <w:rFonts w:ascii="Wingdings" w:hAnsi="Wingdings" w:hint="default"/>
      </w:rPr>
    </w:lvl>
    <w:lvl w:ilvl="3" w:tplc="0C090001" w:tentative="1">
      <w:start w:val="1"/>
      <w:numFmt w:val="bullet"/>
      <w:lvlText w:val=""/>
      <w:lvlJc w:val="left"/>
      <w:pPr>
        <w:ind w:left="1244" w:hanging="360"/>
      </w:pPr>
      <w:rPr>
        <w:rFonts w:ascii="Symbol" w:hAnsi="Symbol" w:hint="default"/>
      </w:rPr>
    </w:lvl>
    <w:lvl w:ilvl="4" w:tplc="0C090003" w:tentative="1">
      <w:start w:val="1"/>
      <w:numFmt w:val="bullet"/>
      <w:lvlText w:val="o"/>
      <w:lvlJc w:val="left"/>
      <w:pPr>
        <w:ind w:left="1964" w:hanging="360"/>
      </w:pPr>
      <w:rPr>
        <w:rFonts w:ascii="Courier New" w:hAnsi="Courier New" w:cs="Courier New" w:hint="default"/>
      </w:rPr>
    </w:lvl>
    <w:lvl w:ilvl="5" w:tplc="0C090005" w:tentative="1">
      <w:start w:val="1"/>
      <w:numFmt w:val="bullet"/>
      <w:lvlText w:val=""/>
      <w:lvlJc w:val="left"/>
      <w:pPr>
        <w:ind w:left="2684" w:hanging="360"/>
      </w:pPr>
      <w:rPr>
        <w:rFonts w:ascii="Wingdings" w:hAnsi="Wingdings" w:hint="default"/>
      </w:rPr>
    </w:lvl>
    <w:lvl w:ilvl="6" w:tplc="0C090001" w:tentative="1">
      <w:start w:val="1"/>
      <w:numFmt w:val="bullet"/>
      <w:lvlText w:val=""/>
      <w:lvlJc w:val="left"/>
      <w:pPr>
        <w:ind w:left="3404" w:hanging="360"/>
      </w:pPr>
      <w:rPr>
        <w:rFonts w:ascii="Symbol" w:hAnsi="Symbol" w:hint="default"/>
      </w:rPr>
    </w:lvl>
    <w:lvl w:ilvl="7" w:tplc="0C090003" w:tentative="1">
      <w:start w:val="1"/>
      <w:numFmt w:val="bullet"/>
      <w:lvlText w:val="o"/>
      <w:lvlJc w:val="left"/>
      <w:pPr>
        <w:ind w:left="4124" w:hanging="360"/>
      </w:pPr>
      <w:rPr>
        <w:rFonts w:ascii="Courier New" w:hAnsi="Courier New" w:cs="Courier New" w:hint="default"/>
      </w:rPr>
    </w:lvl>
    <w:lvl w:ilvl="8" w:tplc="0C090005" w:tentative="1">
      <w:start w:val="1"/>
      <w:numFmt w:val="bullet"/>
      <w:lvlText w:val=""/>
      <w:lvlJc w:val="left"/>
      <w:pPr>
        <w:ind w:left="4844" w:hanging="360"/>
      </w:pPr>
      <w:rPr>
        <w:rFonts w:ascii="Wingdings" w:hAnsi="Wingdings" w:hint="default"/>
      </w:rPr>
    </w:lvl>
  </w:abstractNum>
  <w:abstractNum w:abstractNumId="14" w15:restartNumberingAfterBreak="0">
    <w:nsid w:val="30A45130"/>
    <w:multiLevelType w:val="hybridMultilevel"/>
    <w:tmpl w:val="BEF8CD72"/>
    <w:lvl w:ilvl="0" w:tplc="0C090001">
      <w:start w:val="1"/>
      <w:numFmt w:val="bullet"/>
      <w:lvlText w:val=""/>
      <w:lvlJc w:val="left"/>
      <w:pPr>
        <w:tabs>
          <w:tab w:val="num" w:pos="1777"/>
        </w:tabs>
        <w:ind w:left="1777" w:hanging="360"/>
      </w:pPr>
      <w:rPr>
        <w:rFonts w:ascii="Symbol" w:hAnsi="Symbol" w:hint="default"/>
      </w:rPr>
    </w:lvl>
    <w:lvl w:ilvl="1" w:tplc="0C090003" w:tentative="1">
      <w:start w:val="1"/>
      <w:numFmt w:val="bullet"/>
      <w:lvlText w:val="o"/>
      <w:lvlJc w:val="left"/>
      <w:pPr>
        <w:tabs>
          <w:tab w:val="num" w:pos="2497"/>
        </w:tabs>
        <w:ind w:left="2497" w:hanging="360"/>
      </w:pPr>
      <w:rPr>
        <w:rFonts w:ascii="Courier New" w:hAnsi="Courier New" w:cs="Courier New" w:hint="default"/>
      </w:rPr>
    </w:lvl>
    <w:lvl w:ilvl="2" w:tplc="0C090005" w:tentative="1">
      <w:start w:val="1"/>
      <w:numFmt w:val="bullet"/>
      <w:lvlText w:val=""/>
      <w:lvlJc w:val="left"/>
      <w:pPr>
        <w:tabs>
          <w:tab w:val="num" w:pos="3217"/>
        </w:tabs>
        <w:ind w:left="3217" w:hanging="360"/>
      </w:pPr>
      <w:rPr>
        <w:rFonts w:ascii="Wingdings" w:hAnsi="Wingdings" w:hint="default"/>
      </w:rPr>
    </w:lvl>
    <w:lvl w:ilvl="3" w:tplc="0C090001" w:tentative="1">
      <w:start w:val="1"/>
      <w:numFmt w:val="bullet"/>
      <w:lvlText w:val=""/>
      <w:lvlJc w:val="left"/>
      <w:pPr>
        <w:tabs>
          <w:tab w:val="num" w:pos="3937"/>
        </w:tabs>
        <w:ind w:left="3937" w:hanging="360"/>
      </w:pPr>
      <w:rPr>
        <w:rFonts w:ascii="Symbol" w:hAnsi="Symbol" w:hint="default"/>
      </w:rPr>
    </w:lvl>
    <w:lvl w:ilvl="4" w:tplc="0C090003" w:tentative="1">
      <w:start w:val="1"/>
      <w:numFmt w:val="bullet"/>
      <w:lvlText w:val="o"/>
      <w:lvlJc w:val="left"/>
      <w:pPr>
        <w:tabs>
          <w:tab w:val="num" w:pos="4657"/>
        </w:tabs>
        <w:ind w:left="4657" w:hanging="360"/>
      </w:pPr>
      <w:rPr>
        <w:rFonts w:ascii="Courier New" w:hAnsi="Courier New" w:cs="Courier New" w:hint="default"/>
      </w:rPr>
    </w:lvl>
    <w:lvl w:ilvl="5" w:tplc="0C090005" w:tentative="1">
      <w:start w:val="1"/>
      <w:numFmt w:val="bullet"/>
      <w:lvlText w:val=""/>
      <w:lvlJc w:val="left"/>
      <w:pPr>
        <w:tabs>
          <w:tab w:val="num" w:pos="5377"/>
        </w:tabs>
        <w:ind w:left="5377" w:hanging="360"/>
      </w:pPr>
      <w:rPr>
        <w:rFonts w:ascii="Wingdings" w:hAnsi="Wingdings" w:hint="default"/>
      </w:rPr>
    </w:lvl>
    <w:lvl w:ilvl="6" w:tplc="0C090001" w:tentative="1">
      <w:start w:val="1"/>
      <w:numFmt w:val="bullet"/>
      <w:lvlText w:val=""/>
      <w:lvlJc w:val="left"/>
      <w:pPr>
        <w:tabs>
          <w:tab w:val="num" w:pos="6097"/>
        </w:tabs>
        <w:ind w:left="6097" w:hanging="360"/>
      </w:pPr>
      <w:rPr>
        <w:rFonts w:ascii="Symbol" w:hAnsi="Symbol" w:hint="default"/>
      </w:rPr>
    </w:lvl>
    <w:lvl w:ilvl="7" w:tplc="0C090003" w:tentative="1">
      <w:start w:val="1"/>
      <w:numFmt w:val="bullet"/>
      <w:lvlText w:val="o"/>
      <w:lvlJc w:val="left"/>
      <w:pPr>
        <w:tabs>
          <w:tab w:val="num" w:pos="6817"/>
        </w:tabs>
        <w:ind w:left="6817" w:hanging="360"/>
      </w:pPr>
      <w:rPr>
        <w:rFonts w:ascii="Courier New" w:hAnsi="Courier New" w:cs="Courier New" w:hint="default"/>
      </w:rPr>
    </w:lvl>
    <w:lvl w:ilvl="8" w:tplc="0C090005" w:tentative="1">
      <w:start w:val="1"/>
      <w:numFmt w:val="bullet"/>
      <w:lvlText w:val=""/>
      <w:lvlJc w:val="left"/>
      <w:pPr>
        <w:tabs>
          <w:tab w:val="num" w:pos="7537"/>
        </w:tabs>
        <w:ind w:left="7537" w:hanging="360"/>
      </w:pPr>
      <w:rPr>
        <w:rFonts w:ascii="Wingdings" w:hAnsi="Wingdings" w:hint="default"/>
      </w:rPr>
    </w:lvl>
  </w:abstractNum>
  <w:abstractNum w:abstractNumId="15" w15:restartNumberingAfterBreak="0">
    <w:nsid w:val="431C44C4"/>
    <w:multiLevelType w:val="hybridMultilevel"/>
    <w:tmpl w:val="C91A95C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D0E4F0D"/>
    <w:multiLevelType w:val="hybridMultilevel"/>
    <w:tmpl w:val="E2C8D57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8" w15:restartNumberingAfterBreak="0">
    <w:nsid w:val="55114685"/>
    <w:multiLevelType w:val="hybridMultilevel"/>
    <w:tmpl w:val="63B475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9201F7"/>
    <w:multiLevelType w:val="hybridMultilevel"/>
    <w:tmpl w:val="051C58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468C9"/>
    <w:multiLevelType w:val="hybridMultilevel"/>
    <w:tmpl w:val="488EE78E"/>
    <w:lvl w:ilvl="0" w:tplc="0C090001">
      <w:start w:val="1"/>
      <w:numFmt w:val="bullet"/>
      <w:lvlText w:val=""/>
      <w:lvlJc w:val="left"/>
      <w:pPr>
        <w:tabs>
          <w:tab w:val="num" w:pos="972"/>
        </w:tabs>
        <w:ind w:left="972" w:hanging="360"/>
      </w:pPr>
      <w:rPr>
        <w:rFonts w:ascii="Symbol" w:hAnsi="Symbol" w:hint="default"/>
      </w:rPr>
    </w:lvl>
    <w:lvl w:ilvl="1" w:tplc="0C090003" w:tentative="1">
      <w:start w:val="1"/>
      <w:numFmt w:val="bullet"/>
      <w:lvlText w:val="o"/>
      <w:lvlJc w:val="left"/>
      <w:pPr>
        <w:tabs>
          <w:tab w:val="num" w:pos="1692"/>
        </w:tabs>
        <w:ind w:left="1692" w:hanging="360"/>
      </w:pPr>
      <w:rPr>
        <w:rFonts w:ascii="Courier New" w:hAnsi="Courier New" w:cs="Courier New" w:hint="default"/>
      </w:rPr>
    </w:lvl>
    <w:lvl w:ilvl="2" w:tplc="0C090005" w:tentative="1">
      <w:start w:val="1"/>
      <w:numFmt w:val="bullet"/>
      <w:lvlText w:val=""/>
      <w:lvlJc w:val="left"/>
      <w:pPr>
        <w:tabs>
          <w:tab w:val="num" w:pos="2412"/>
        </w:tabs>
        <w:ind w:left="2412" w:hanging="360"/>
      </w:pPr>
      <w:rPr>
        <w:rFonts w:ascii="Wingdings" w:hAnsi="Wingdings" w:hint="default"/>
      </w:rPr>
    </w:lvl>
    <w:lvl w:ilvl="3" w:tplc="0C090001" w:tentative="1">
      <w:start w:val="1"/>
      <w:numFmt w:val="bullet"/>
      <w:lvlText w:val=""/>
      <w:lvlJc w:val="left"/>
      <w:pPr>
        <w:tabs>
          <w:tab w:val="num" w:pos="3132"/>
        </w:tabs>
        <w:ind w:left="3132" w:hanging="360"/>
      </w:pPr>
      <w:rPr>
        <w:rFonts w:ascii="Symbol" w:hAnsi="Symbol" w:hint="default"/>
      </w:rPr>
    </w:lvl>
    <w:lvl w:ilvl="4" w:tplc="0C090003" w:tentative="1">
      <w:start w:val="1"/>
      <w:numFmt w:val="bullet"/>
      <w:lvlText w:val="o"/>
      <w:lvlJc w:val="left"/>
      <w:pPr>
        <w:tabs>
          <w:tab w:val="num" w:pos="3852"/>
        </w:tabs>
        <w:ind w:left="3852" w:hanging="360"/>
      </w:pPr>
      <w:rPr>
        <w:rFonts w:ascii="Courier New" w:hAnsi="Courier New" w:cs="Courier New" w:hint="default"/>
      </w:rPr>
    </w:lvl>
    <w:lvl w:ilvl="5" w:tplc="0C090005" w:tentative="1">
      <w:start w:val="1"/>
      <w:numFmt w:val="bullet"/>
      <w:lvlText w:val=""/>
      <w:lvlJc w:val="left"/>
      <w:pPr>
        <w:tabs>
          <w:tab w:val="num" w:pos="4572"/>
        </w:tabs>
        <w:ind w:left="4572" w:hanging="360"/>
      </w:pPr>
      <w:rPr>
        <w:rFonts w:ascii="Wingdings" w:hAnsi="Wingdings" w:hint="default"/>
      </w:rPr>
    </w:lvl>
    <w:lvl w:ilvl="6" w:tplc="0C090001" w:tentative="1">
      <w:start w:val="1"/>
      <w:numFmt w:val="bullet"/>
      <w:lvlText w:val=""/>
      <w:lvlJc w:val="left"/>
      <w:pPr>
        <w:tabs>
          <w:tab w:val="num" w:pos="5292"/>
        </w:tabs>
        <w:ind w:left="5292" w:hanging="360"/>
      </w:pPr>
      <w:rPr>
        <w:rFonts w:ascii="Symbol" w:hAnsi="Symbol" w:hint="default"/>
      </w:rPr>
    </w:lvl>
    <w:lvl w:ilvl="7" w:tplc="0C090003" w:tentative="1">
      <w:start w:val="1"/>
      <w:numFmt w:val="bullet"/>
      <w:lvlText w:val="o"/>
      <w:lvlJc w:val="left"/>
      <w:pPr>
        <w:tabs>
          <w:tab w:val="num" w:pos="6012"/>
        </w:tabs>
        <w:ind w:left="6012" w:hanging="360"/>
      </w:pPr>
      <w:rPr>
        <w:rFonts w:ascii="Courier New" w:hAnsi="Courier New" w:cs="Courier New" w:hint="default"/>
      </w:rPr>
    </w:lvl>
    <w:lvl w:ilvl="8" w:tplc="0C090005" w:tentative="1">
      <w:start w:val="1"/>
      <w:numFmt w:val="bullet"/>
      <w:lvlText w:val=""/>
      <w:lvlJc w:val="left"/>
      <w:pPr>
        <w:tabs>
          <w:tab w:val="num" w:pos="6732"/>
        </w:tabs>
        <w:ind w:left="6732" w:hanging="360"/>
      </w:pPr>
      <w:rPr>
        <w:rFonts w:ascii="Wingdings" w:hAnsi="Wingdings" w:hint="default"/>
      </w:rPr>
    </w:lvl>
  </w:abstractNum>
  <w:abstractNum w:abstractNumId="21" w15:restartNumberingAfterBreak="0">
    <w:nsid w:val="5F6617A9"/>
    <w:multiLevelType w:val="hybridMultilevel"/>
    <w:tmpl w:val="ED4C35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355B1"/>
    <w:multiLevelType w:val="hybridMultilevel"/>
    <w:tmpl w:val="761EBD7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3" w15:restartNumberingAfterBreak="0">
    <w:nsid w:val="61E84268"/>
    <w:multiLevelType w:val="hybridMultilevel"/>
    <w:tmpl w:val="3932B9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D3784"/>
    <w:multiLevelType w:val="hybridMultilevel"/>
    <w:tmpl w:val="E08E485E"/>
    <w:lvl w:ilvl="0" w:tplc="0C090001">
      <w:start w:val="1"/>
      <w:numFmt w:val="bullet"/>
      <w:lvlText w:val=""/>
      <w:lvlJc w:val="left"/>
      <w:pPr>
        <w:tabs>
          <w:tab w:val="num" w:pos="894"/>
        </w:tabs>
        <w:ind w:left="894" w:hanging="360"/>
      </w:pPr>
      <w:rPr>
        <w:rFonts w:ascii="Symbol" w:hAnsi="Symbol" w:hint="default"/>
      </w:rPr>
    </w:lvl>
    <w:lvl w:ilvl="1" w:tplc="0C090003" w:tentative="1">
      <w:start w:val="1"/>
      <w:numFmt w:val="bullet"/>
      <w:lvlText w:val="o"/>
      <w:lvlJc w:val="left"/>
      <w:pPr>
        <w:tabs>
          <w:tab w:val="num" w:pos="1614"/>
        </w:tabs>
        <w:ind w:left="1614" w:hanging="360"/>
      </w:pPr>
      <w:rPr>
        <w:rFonts w:ascii="Courier New" w:hAnsi="Courier New" w:cs="Courier New" w:hint="default"/>
      </w:rPr>
    </w:lvl>
    <w:lvl w:ilvl="2" w:tplc="0C090005" w:tentative="1">
      <w:start w:val="1"/>
      <w:numFmt w:val="bullet"/>
      <w:lvlText w:val=""/>
      <w:lvlJc w:val="left"/>
      <w:pPr>
        <w:tabs>
          <w:tab w:val="num" w:pos="2334"/>
        </w:tabs>
        <w:ind w:left="2334" w:hanging="360"/>
      </w:pPr>
      <w:rPr>
        <w:rFonts w:ascii="Wingdings" w:hAnsi="Wingdings" w:hint="default"/>
      </w:rPr>
    </w:lvl>
    <w:lvl w:ilvl="3" w:tplc="0C090001" w:tentative="1">
      <w:start w:val="1"/>
      <w:numFmt w:val="bullet"/>
      <w:lvlText w:val=""/>
      <w:lvlJc w:val="left"/>
      <w:pPr>
        <w:tabs>
          <w:tab w:val="num" w:pos="3054"/>
        </w:tabs>
        <w:ind w:left="3054" w:hanging="360"/>
      </w:pPr>
      <w:rPr>
        <w:rFonts w:ascii="Symbol" w:hAnsi="Symbol" w:hint="default"/>
      </w:rPr>
    </w:lvl>
    <w:lvl w:ilvl="4" w:tplc="0C090003" w:tentative="1">
      <w:start w:val="1"/>
      <w:numFmt w:val="bullet"/>
      <w:lvlText w:val="o"/>
      <w:lvlJc w:val="left"/>
      <w:pPr>
        <w:tabs>
          <w:tab w:val="num" w:pos="3774"/>
        </w:tabs>
        <w:ind w:left="3774" w:hanging="360"/>
      </w:pPr>
      <w:rPr>
        <w:rFonts w:ascii="Courier New" w:hAnsi="Courier New" w:cs="Courier New" w:hint="default"/>
      </w:rPr>
    </w:lvl>
    <w:lvl w:ilvl="5" w:tplc="0C090005" w:tentative="1">
      <w:start w:val="1"/>
      <w:numFmt w:val="bullet"/>
      <w:lvlText w:val=""/>
      <w:lvlJc w:val="left"/>
      <w:pPr>
        <w:tabs>
          <w:tab w:val="num" w:pos="4494"/>
        </w:tabs>
        <w:ind w:left="4494" w:hanging="360"/>
      </w:pPr>
      <w:rPr>
        <w:rFonts w:ascii="Wingdings" w:hAnsi="Wingdings" w:hint="default"/>
      </w:rPr>
    </w:lvl>
    <w:lvl w:ilvl="6" w:tplc="0C090001" w:tentative="1">
      <w:start w:val="1"/>
      <w:numFmt w:val="bullet"/>
      <w:lvlText w:val=""/>
      <w:lvlJc w:val="left"/>
      <w:pPr>
        <w:tabs>
          <w:tab w:val="num" w:pos="5214"/>
        </w:tabs>
        <w:ind w:left="5214" w:hanging="360"/>
      </w:pPr>
      <w:rPr>
        <w:rFonts w:ascii="Symbol" w:hAnsi="Symbol" w:hint="default"/>
      </w:rPr>
    </w:lvl>
    <w:lvl w:ilvl="7" w:tplc="0C090003" w:tentative="1">
      <w:start w:val="1"/>
      <w:numFmt w:val="bullet"/>
      <w:lvlText w:val="o"/>
      <w:lvlJc w:val="left"/>
      <w:pPr>
        <w:tabs>
          <w:tab w:val="num" w:pos="5934"/>
        </w:tabs>
        <w:ind w:left="5934" w:hanging="360"/>
      </w:pPr>
      <w:rPr>
        <w:rFonts w:ascii="Courier New" w:hAnsi="Courier New" w:cs="Courier New" w:hint="default"/>
      </w:rPr>
    </w:lvl>
    <w:lvl w:ilvl="8" w:tplc="0C090005" w:tentative="1">
      <w:start w:val="1"/>
      <w:numFmt w:val="bullet"/>
      <w:lvlText w:val=""/>
      <w:lvlJc w:val="left"/>
      <w:pPr>
        <w:tabs>
          <w:tab w:val="num" w:pos="6654"/>
        </w:tabs>
        <w:ind w:left="6654" w:hanging="360"/>
      </w:pPr>
      <w:rPr>
        <w:rFonts w:ascii="Wingdings" w:hAnsi="Wingdings" w:hint="default"/>
      </w:rPr>
    </w:lvl>
  </w:abstractNum>
  <w:abstractNum w:abstractNumId="25" w15:restartNumberingAfterBreak="0">
    <w:nsid w:val="68486044"/>
    <w:multiLevelType w:val="hybridMultilevel"/>
    <w:tmpl w:val="970AFFE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769C0CBD"/>
    <w:multiLevelType w:val="hybridMultilevel"/>
    <w:tmpl w:val="E27C553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2074811459">
    <w:abstractNumId w:val="1"/>
  </w:num>
  <w:num w:numId="2" w16cid:durableId="1257061497">
    <w:abstractNumId w:val="16"/>
  </w:num>
  <w:num w:numId="3" w16cid:durableId="625623659">
    <w:abstractNumId w:val="12"/>
  </w:num>
  <w:num w:numId="4" w16cid:durableId="1272473960">
    <w:abstractNumId w:val="4"/>
  </w:num>
  <w:num w:numId="5" w16cid:durableId="110591338">
    <w:abstractNumId w:val="18"/>
  </w:num>
  <w:num w:numId="6" w16cid:durableId="71129010">
    <w:abstractNumId w:val="13"/>
  </w:num>
  <w:num w:numId="7" w16cid:durableId="605698277">
    <w:abstractNumId w:val="0"/>
  </w:num>
  <w:num w:numId="8" w16cid:durableId="1753311036">
    <w:abstractNumId w:val="26"/>
  </w:num>
  <w:num w:numId="9" w16cid:durableId="1945913591">
    <w:abstractNumId w:val="7"/>
  </w:num>
  <w:num w:numId="10" w16cid:durableId="1467048289">
    <w:abstractNumId w:val="15"/>
  </w:num>
  <w:num w:numId="11" w16cid:durableId="781918231">
    <w:abstractNumId w:val="25"/>
  </w:num>
  <w:num w:numId="12" w16cid:durableId="595288327">
    <w:abstractNumId w:val="9"/>
  </w:num>
  <w:num w:numId="13" w16cid:durableId="1215891481">
    <w:abstractNumId w:val="6"/>
  </w:num>
  <w:num w:numId="14" w16cid:durableId="2057048155">
    <w:abstractNumId w:val="17"/>
  </w:num>
  <w:num w:numId="15" w16cid:durableId="2125269497">
    <w:abstractNumId w:val="8"/>
  </w:num>
  <w:num w:numId="16" w16cid:durableId="148063228">
    <w:abstractNumId w:val="22"/>
  </w:num>
  <w:num w:numId="17" w16cid:durableId="1850949390">
    <w:abstractNumId w:val="3"/>
  </w:num>
  <w:num w:numId="18" w16cid:durableId="1151748304">
    <w:abstractNumId w:val="23"/>
  </w:num>
  <w:num w:numId="19" w16cid:durableId="1324890727">
    <w:abstractNumId w:val="10"/>
  </w:num>
  <w:num w:numId="20" w16cid:durableId="1605922170">
    <w:abstractNumId w:val="5"/>
  </w:num>
  <w:num w:numId="21" w16cid:durableId="1447698459">
    <w:abstractNumId w:val="2"/>
  </w:num>
  <w:num w:numId="22" w16cid:durableId="216353874">
    <w:abstractNumId w:val="21"/>
  </w:num>
  <w:num w:numId="23" w16cid:durableId="990403958">
    <w:abstractNumId w:val="20"/>
  </w:num>
  <w:num w:numId="24" w16cid:durableId="957175009">
    <w:abstractNumId w:val="14"/>
  </w:num>
  <w:num w:numId="25" w16cid:durableId="1508134991">
    <w:abstractNumId w:val="11"/>
  </w:num>
  <w:num w:numId="26" w16cid:durableId="1143891320">
    <w:abstractNumId w:val="24"/>
  </w:num>
  <w:num w:numId="27" w16cid:durableId="308637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F5"/>
    <w:rsid w:val="00011200"/>
    <w:rsid w:val="0002155B"/>
    <w:rsid w:val="000425F7"/>
    <w:rsid w:val="000436FC"/>
    <w:rsid w:val="00060385"/>
    <w:rsid w:val="00071A74"/>
    <w:rsid w:val="000930A8"/>
    <w:rsid w:val="00094B2A"/>
    <w:rsid w:val="000B38A9"/>
    <w:rsid w:val="000B61AC"/>
    <w:rsid w:val="000F32E8"/>
    <w:rsid w:val="000F7FDE"/>
    <w:rsid w:val="00190C24"/>
    <w:rsid w:val="001B3F0D"/>
    <w:rsid w:val="002125A7"/>
    <w:rsid w:val="00214399"/>
    <w:rsid w:val="002371F7"/>
    <w:rsid w:val="002631F5"/>
    <w:rsid w:val="002712BD"/>
    <w:rsid w:val="002A5ABB"/>
    <w:rsid w:val="002C3128"/>
    <w:rsid w:val="002C518D"/>
    <w:rsid w:val="002D597C"/>
    <w:rsid w:val="002E4720"/>
    <w:rsid w:val="002F78A2"/>
    <w:rsid w:val="00376FC3"/>
    <w:rsid w:val="00385A56"/>
    <w:rsid w:val="00385B6B"/>
    <w:rsid w:val="003965AF"/>
    <w:rsid w:val="003C34F2"/>
    <w:rsid w:val="003F643A"/>
    <w:rsid w:val="00404BCA"/>
    <w:rsid w:val="00423FDF"/>
    <w:rsid w:val="00427038"/>
    <w:rsid w:val="00497CED"/>
    <w:rsid w:val="005277E1"/>
    <w:rsid w:val="00573AB2"/>
    <w:rsid w:val="005F23C0"/>
    <w:rsid w:val="005F4086"/>
    <w:rsid w:val="005F4331"/>
    <w:rsid w:val="005F45F3"/>
    <w:rsid w:val="006239A5"/>
    <w:rsid w:val="00636B71"/>
    <w:rsid w:val="006A3E8B"/>
    <w:rsid w:val="006C3D8E"/>
    <w:rsid w:val="00704DAD"/>
    <w:rsid w:val="00720973"/>
    <w:rsid w:val="00736A36"/>
    <w:rsid w:val="007574E2"/>
    <w:rsid w:val="007A156C"/>
    <w:rsid w:val="007F069F"/>
    <w:rsid w:val="0080579A"/>
    <w:rsid w:val="0081497A"/>
    <w:rsid w:val="008353C2"/>
    <w:rsid w:val="00894160"/>
    <w:rsid w:val="00896F55"/>
    <w:rsid w:val="008F07AE"/>
    <w:rsid w:val="0090601C"/>
    <w:rsid w:val="00907963"/>
    <w:rsid w:val="00910826"/>
    <w:rsid w:val="00944D47"/>
    <w:rsid w:val="00946E1E"/>
    <w:rsid w:val="0096078C"/>
    <w:rsid w:val="0096595E"/>
    <w:rsid w:val="009843E0"/>
    <w:rsid w:val="00996033"/>
    <w:rsid w:val="009B7893"/>
    <w:rsid w:val="009E5EE5"/>
    <w:rsid w:val="009E62A1"/>
    <w:rsid w:val="009F02B3"/>
    <w:rsid w:val="009F2D3E"/>
    <w:rsid w:val="00A27AA3"/>
    <w:rsid w:val="00A33C02"/>
    <w:rsid w:val="00A3723B"/>
    <w:rsid w:val="00A47F67"/>
    <w:rsid w:val="00A65710"/>
    <w:rsid w:val="00AA32BF"/>
    <w:rsid w:val="00AB0A25"/>
    <w:rsid w:val="00AC555D"/>
    <w:rsid w:val="00AD2501"/>
    <w:rsid w:val="00AE07F0"/>
    <w:rsid w:val="00B10EA5"/>
    <w:rsid w:val="00B11637"/>
    <w:rsid w:val="00B33337"/>
    <w:rsid w:val="00B8699D"/>
    <w:rsid w:val="00B9771E"/>
    <w:rsid w:val="00BC4AA9"/>
    <w:rsid w:val="00BD0F29"/>
    <w:rsid w:val="00BF2A8A"/>
    <w:rsid w:val="00BF6AA2"/>
    <w:rsid w:val="00C0519D"/>
    <w:rsid w:val="00C1798F"/>
    <w:rsid w:val="00C62CC0"/>
    <w:rsid w:val="00C67920"/>
    <w:rsid w:val="00CB07AD"/>
    <w:rsid w:val="00CD793C"/>
    <w:rsid w:val="00D01CD2"/>
    <w:rsid w:val="00D73737"/>
    <w:rsid w:val="00D75050"/>
    <w:rsid w:val="00D842DF"/>
    <w:rsid w:val="00D9028D"/>
    <w:rsid w:val="00DC5E03"/>
    <w:rsid w:val="00DC608A"/>
    <w:rsid w:val="00E06A40"/>
    <w:rsid w:val="00E07E73"/>
    <w:rsid w:val="00E40DB8"/>
    <w:rsid w:val="00E474F0"/>
    <w:rsid w:val="00E82A15"/>
    <w:rsid w:val="00EA300D"/>
    <w:rsid w:val="00EA37B5"/>
    <w:rsid w:val="00EC49FE"/>
    <w:rsid w:val="00EF0C01"/>
    <w:rsid w:val="00EF474F"/>
    <w:rsid w:val="00EF4AC5"/>
    <w:rsid w:val="00F216A9"/>
    <w:rsid w:val="00F312E7"/>
    <w:rsid w:val="00F367B3"/>
    <w:rsid w:val="00F447A2"/>
    <w:rsid w:val="00F67D2A"/>
    <w:rsid w:val="00FF631F"/>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CE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0973"/>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D9028D"/>
    <w:rPr>
      <w:rFonts w:ascii="Arial" w:hAnsi="Arial"/>
      <w:sz w:val="20"/>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427038"/>
    <w:rPr>
      <w:color w:val="0563C1" w:themeColor="hyperlink"/>
      <w:u w:val="single"/>
    </w:rPr>
  </w:style>
  <w:style w:type="character" w:styleId="PlaceholderText">
    <w:name w:val="Placeholder Text"/>
    <w:basedOn w:val="DefaultParagraphFont"/>
    <w:uiPriority w:val="99"/>
    <w:semiHidden/>
    <w:rsid w:val="00BD0F29"/>
    <w:rPr>
      <w:color w:val="808080"/>
    </w:rPr>
  </w:style>
  <w:style w:type="paragraph" w:styleId="BalloonText">
    <w:name w:val="Balloon Text"/>
    <w:basedOn w:val="Normal"/>
    <w:link w:val="BalloonTextChar"/>
    <w:uiPriority w:val="99"/>
    <w:semiHidden/>
    <w:unhideWhenUsed/>
    <w:rsid w:val="00E8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15"/>
    <w:rPr>
      <w:rFonts w:ascii="Segoe UI" w:hAnsi="Segoe UI" w:cs="Segoe UI"/>
      <w:sz w:val="18"/>
      <w:szCs w:val="18"/>
    </w:rPr>
  </w:style>
  <w:style w:type="table" w:styleId="TableGrid">
    <w:name w:val="Table Grid"/>
    <w:basedOn w:val="TableNormal"/>
    <w:rsid w:val="00497CED"/>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link w:val="DocumenttitleChar"/>
    <w:rsid w:val="00060385"/>
    <w:pPr>
      <w:widowControl w:val="0"/>
      <w:suppressAutoHyphens/>
      <w:autoSpaceDE w:val="0"/>
      <w:autoSpaceDN w:val="0"/>
      <w:adjustRightInd w:val="0"/>
      <w:spacing w:line="460" w:lineRule="atLeast"/>
      <w:textAlignment w:val="center"/>
    </w:pPr>
    <w:rPr>
      <w:rFonts w:eastAsia="MS Mincho" w:cs="Arial"/>
      <w:b/>
      <w:color w:val="FFFFFF"/>
      <w:sz w:val="40"/>
      <w:szCs w:val="40"/>
      <w:lang w:val="en-US"/>
    </w:rPr>
  </w:style>
  <w:style w:type="character" w:customStyle="1" w:styleId="DocumenttitleChar">
    <w:name w:val="Document title Char"/>
    <w:link w:val="Documenttitle"/>
    <w:rsid w:val="00060385"/>
    <w:rPr>
      <w:rFonts w:ascii="Arial" w:eastAsia="MS Mincho" w:hAnsi="Arial" w:cs="Arial"/>
      <w:b/>
      <w:color w:val="FFFFFF"/>
      <w:sz w:val="40"/>
      <w:szCs w:val="40"/>
      <w:lang w:val="en-US"/>
    </w:rPr>
  </w:style>
  <w:style w:type="paragraph" w:styleId="BlockText">
    <w:name w:val="Block Text"/>
    <w:basedOn w:val="Normal"/>
    <w:rsid w:val="00060385"/>
    <w:pPr>
      <w:suppressAutoHyphens/>
      <w:spacing w:after="280" w:line="300" w:lineRule="exact"/>
      <w:ind w:right="45"/>
    </w:pPr>
    <w:rPr>
      <w:rFonts w:eastAsia="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T@desbt.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E8C-B3DA-427C-B6B9-605CD4CFD7EA}">
  <ds:schemaRefs>
    <ds:schemaRef ds:uri="http://schemas.microsoft.com/sharepoint/v3/contenttype/forms"/>
  </ds:schemaRefs>
</ds:datastoreItem>
</file>

<file path=customXml/itemProps2.xml><?xml version="1.0" encoding="utf-8"?>
<ds:datastoreItem xmlns:ds="http://schemas.openxmlformats.org/officeDocument/2006/customXml" ds:itemID="{CF91411E-BF0B-498A-8109-88E641B450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73EC57-01D4-423B-8AAE-0C1AC017D8B0}">
  <ds:schemaRefs>
    <ds:schemaRef ds:uri="http://schemas.openxmlformats.org/officeDocument/2006/bibliography"/>
  </ds:schemaRefs>
</ds:datastoreItem>
</file>

<file path=customXml/itemProps4.xml><?xml version="1.0" encoding="utf-8"?>
<ds:datastoreItem xmlns:ds="http://schemas.openxmlformats.org/officeDocument/2006/customXml" ds:itemID="{E20EA4F2-FA4A-4970-8935-4CE11A449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training organisaiton auditor’s checklist</dc:title>
  <dc:subject/>
  <dc:creator/>
  <cp:keywords/>
  <dc:description/>
  <cp:lastModifiedBy/>
  <cp:revision>1</cp:revision>
  <dcterms:created xsi:type="dcterms:W3CDTF">2024-03-26T03:39:00Z</dcterms:created>
  <dcterms:modified xsi:type="dcterms:W3CDTF">2024-03-26T03:39:00Z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